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343EABD3" w:rsidR="00147990" w:rsidRPr="00CC20AE" w:rsidRDefault="00147990" w:rsidP="00147990">
      <w:pPr>
        <w:pStyle w:val="3GPPHeader"/>
        <w:spacing w:after="60"/>
        <w:rPr>
          <w:sz w:val="32"/>
          <w:szCs w:val="32"/>
          <w:lang w:val="sv-SE"/>
        </w:rPr>
      </w:pPr>
      <w:r w:rsidRPr="00CC20AE">
        <w:rPr>
          <w:lang w:val="sv-SE"/>
        </w:rPr>
        <w:t>3GPP TSG-RAN2#131bis</w:t>
      </w:r>
      <w:r w:rsidRPr="00CC20AE">
        <w:rPr>
          <w:lang w:val="sv-SE"/>
        </w:rPr>
        <w:tab/>
      </w:r>
      <w:r w:rsidRPr="00CC20AE">
        <w:rPr>
          <w:sz w:val="32"/>
          <w:szCs w:val="32"/>
          <w:lang w:val="sv-SE"/>
        </w:rPr>
        <w:t>Tdoc R2-25</w:t>
      </w:r>
      <w:r w:rsidR="00863E3B">
        <w:rPr>
          <w:sz w:val="32"/>
          <w:szCs w:val="32"/>
          <w:lang w:val="sv-SE"/>
        </w:rPr>
        <w:t>07072</w:t>
      </w:r>
    </w:p>
    <w:p w14:paraId="61A6D2D5" w14:textId="296675AA" w:rsidR="00147990" w:rsidRPr="00FC74C8" w:rsidRDefault="00147990" w:rsidP="00147990">
      <w:pPr>
        <w:pStyle w:val="3GPPHeader"/>
      </w:pPr>
      <w:r>
        <w:t xml:space="preserve">Prague, </w:t>
      </w:r>
      <w:r w:rsidR="00BF6044">
        <w:t>Czech Republic</w:t>
      </w:r>
      <w:r w:rsidRPr="00FC74C8">
        <w:t>, 202</w:t>
      </w:r>
      <w:r>
        <w:t>5</w:t>
      </w:r>
      <w:r w:rsidRPr="00FC74C8">
        <w:t>-</w:t>
      </w:r>
      <w:r>
        <w:t>10</w:t>
      </w:r>
      <w:r w:rsidRPr="00FC74C8">
        <w:t>-</w:t>
      </w:r>
      <w:r>
        <w:t>13</w:t>
      </w:r>
      <w:r w:rsidRPr="00FC74C8">
        <w:t xml:space="preserve"> - 202</w:t>
      </w:r>
      <w:r>
        <w:t>5</w:t>
      </w:r>
      <w:r w:rsidRPr="00FC74C8">
        <w:t>-</w:t>
      </w:r>
      <w:r>
        <w:t>10</w:t>
      </w:r>
      <w:r w:rsidRPr="00FC74C8">
        <w:t>-</w:t>
      </w:r>
      <w:r>
        <w:t>17</w:t>
      </w:r>
    </w:p>
    <w:p w14:paraId="2D6231C4" w14:textId="54837EDC" w:rsidR="00C811CE" w:rsidRPr="00192CD6" w:rsidRDefault="00C811CE" w:rsidP="003A07CB">
      <w:pPr>
        <w:pStyle w:val="3GPPHeader"/>
        <w:rPr>
          <w:color w:val="FF0000"/>
        </w:rPr>
      </w:pPr>
    </w:p>
    <w:p w14:paraId="2B1BFB67" w14:textId="61A9895A"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0D427B">
        <w:rPr>
          <w:sz w:val="22"/>
          <w:szCs w:val="22"/>
        </w:rPr>
        <w:t>10.3.2</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139B9073" w:rsidR="00C811CE" w:rsidRPr="00FC74C8" w:rsidRDefault="00C811CE" w:rsidP="00C811CE">
      <w:pPr>
        <w:pStyle w:val="3GPPHeader"/>
        <w:rPr>
          <w:sz w:val="22"/>
          <w:szCs w:val="22"/>
        </w:rPr>
      </w:pPr>
      <w:r w:rsidRPr="00FC74C8">
        <w:rPr>
          <w:sz w:val="22"/>
          <w:szCs w:val="22"/>
        </w:rPr>
        <w:t>Title:</w:t>
      </w:r>
      <w:r w:rsidRPr="00FC74C8">
        <w:rPr>
          <w:sz w:val="22"/>
          <w:szCs w:val="22"/>
        </w:rPr>
        <w:tab/>
      </w:r>
      <w:r w:rsidR="00DF652E" w:rsidRPr="00DF652E">
        <w:rPr>
          <w:sz w:val="22"/>
          <w:szCs w:val="22"/>
        </w:rPr>
        <w:t>Controlling the 6G access stratum</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r w:rsidRPr="003D35AA">
        <w:t>1</w:t>
      </w:r>
      <w:r w:rsidRPr="003D35AA">
        <w:tab/>
      </w:r>
      <w:r w:rsidR="00E90E49" w:rsidRPr="003D35AA">
        <w:t>Introduction</w:t>
      </w:r>
    </w:p>
    <w:p w14:paraId="5BA4C15B" w14:textId="2ECEA476" w:rsidR="00425486" w:rsidRPr="00384919" w:rsidRDefault="00425486" w:rsidP="00425486">
      <w:pPr>
        <w:pStyle w:val="BodyText"/>
      </w:pPr>
      <w:r>
        <w:t>In this document we present our view on the control plane</w:t>
      </w:r>
      <w:r w:rsidR="00125255">
        <w:t xml:space="preserve"> functions</w:t>
      </w:r>
      <w:r>
        <w:t xml:space="preserve"> of the 6G </w:t>
      </w:r>
      <w:r w:rsidR="00166E64">
        <w:t>R</w:t>
      </w:r>
      <w:r>
        <w:t xml:space="preserve">adio </w:t>
      </w:r>
      <w:r w:rsidR="00166E64">
        <w:t>I</w:t>
      </w:r>
      <w:r>
        <w:t>nterface. We analyse problems observed in previous generations and suggest high level principles to avoid those in 6G</w:t>
      </w:r>
      <w:r w:rsidR="00166E64">
        <w:t>R</w:t>
      </w:r>
      <w:r>
        <w:t xml:space="preserve">. </w:t>
      </w:r>
    </w:p>
    <w:p w14:paraId="077E1C17" w14:textId="2A2E257E" w:rsidR="00425486" w:rsidRPr="00AE4B34" w:rsidRDefault="00230D18" w:rsidP="00AE4B34">
      <w:pPr>
        <w:pStyle w:val="Heading1"/>
      </w:pPr>
      <w:bookmarkStart w:id="0" w:name="_Ref178064866"/>
      <w:r w:rsidRPr="00861423">
        <w:t>2</w:t>
      </w:r>
      <w:r w:rsidRPr="00861423">
        <w:tab/>
      </w:r>
      <w:r w:rsidR="004000E8" w:rsidRPr="00861423">
        <w:t>Discussion</w:t>
      </w:r>
      <w:bookmarkEnd w:id="0"/>
    </w:p>
    <w:p w14:paraId="0FE8EC7A" w14:textId="4690DFA2" w:rsidR="00713033" w:rsidRPr="00E74B3D" w:rsidRDefault="00713033" w:rsidP="00713033">
      <w:pPr>
        <w:pStyle w:val="Heading2"/>
        <w:rPr>
          <w:lang w:eastAsia="zh-CN"/>
        </w:rPr>
      </w:pPr>
      <w:r w:rsidRPr="00954EB5">
        <w:rPr>
          <w:bCs/>
          <w:lang w:eastAsia="zh-CN"/>
        </w:rPr>
        <w:t>2.</w:t>
      </w:r>
      <w:r>
        <w:rPr>
          <w:bCs/>
          <w:lang w:eastAsia="zh-CN"/>
        </w:rPr>
        <w:t>1</w:t>
      </w:r>
      <w:r w:rsidRPr="00954EB5">
        <w:rPr>
          <w:bCs/>
          <w:lang w:eastAsia="zh-CN"/>
        </w:rPr>
        <w:tab/>
        <w:t>Paging</w:t>
      </w:r>
    </w:p>
    <w:p w14:paraId="75C4CC2C" w14:textId="354A00EC" w:rsidR="00713033" w:rsidRDefault="00713033" w:rsidP="00DA7DC9">
      <w:pPr>
        <w:pStyle w:val="BodyText"/>
        <w:rPr>
          <w:rFonts w:cs="Arial"/>
        </w:rPr>
      </w:pPr>
      <w:r w:rsidRPr="00660995">
        <w:t xml:space="preserve">Improved </w:t>
      </w:r>
      <w:r>
        <w:rPr>
          <w:rFonts w:cs="Arial"/>
        </w:rPr>
        <w:t xml:space="preserve">network energy efficiency is an important ambition with the 6G design. An important means to achieve this is to further reduce the mandatory (always on) DL signal transmissions. It is also important to do this in a way that allows base station hardware to benefit from deep sleep. As transition to and from deep sleep state requires some time, sufficiently long periods with no DL transmissions (or UL monitoring) at all are needed to efficiently leverage the deep sleep energy saving potential. </w:t>
      </w:r>
    </w:p>
    <w:p w14:paraId="19D9BB9B" w14:textId="77777777" w:rsidR="00713033" w:rsidRPr="00303CC2" w:rsidRDefault="00713033" w:rsidP="00713033">
      <w:pPr>
        <w:pStyle w:val="Observation"/>
        <w:rPr>
          <w:lang w:eastAsia="zh-CN"/>
        </w:rPr>
      </w:pPr>
      <w:bookmarkStart w:id="1" w:name="_Toc210403977"/>
      <w:r w:rsidRPr="00660995">
        <w:rPr>
          <w:rFonts w:cs="Arial"/>
          <w:lang w:eastAsia="zh-CN"/>
        </w:rPr>
        <w:t xml:space="preserve">Improved </w:t>
      </w:r>
      <w:r>
        <w:rPr>
          <w:rFonts w:cs="Arial"/>
          <w:lang w:eastAsia="zh-CN"/>
        </w:rPr>
        <w:t>network energy efficiency is an important ambition in 6G and enabling efficient leveraging of base station deep sleep is an important means to achieve this</w:t>
      </w:r>
      <w:r w:rsidRPr="0059186C">
        <w:rPr>
          <w:lang w:eastAsia="zh-CN"/>
        </w:rPr>
        <w:t>.</w:t>
      </w:r>
      <w:bookmarkEnd w:id="1"/>
    </w:p>
    <w:p w14:paraId="50FEFA75" w14:textId="5F26A087" w:rsidR="00713033" w:rsidRDefault="00713033" w:rsidP="00DA7DC9">
      <w:pPr>
        <w:pStyle w:val="BodyText"/>
        <w:rPr>
          <w:rFonts w:cs="Arial"/>
        </w:rPr>
      </w:pPr>
      <w:r>
        <w:t>SSBs constitute a DL signal that cannot be avoided (but its intervals may be increased, and proposals exist to increase it to 160 ms). The length of DL transmission-free periods is thus ultimately limited by the interval between two SS bursts.</w:t>
      </w:r>
    </w:p>
    <w:p w14:paraId="60DB297A" w14:textId="77777777" w:rsidR="00713033" w:rsidRPr="00303CC2" w:rsidRDefault="00713033" w:rsidP="00713033">
      <w:pPr>
        <w:pStyle w:val="Observation"/>
        <w:rPr>
          <w:lang w:eastAsia="zh-CN"/>
        </w:rPr>
      </w:pPr>
      <w:bookmarkStart w:id="2" w:name="_Toc210403978"/>
      <w:r>
        <w:rPr>
          <w:rFonts w:cs="Arial"/>
          <w:lang w:eastAsia="zh-CN"/>
        </w:rPr>
        <w:t>Sufficiently long periods without DL transmissions and UL monitoring are needed to efficiently leverage the base station deep sleep energy saving potential, and such periods are ultimately limited by the intervals between SS burst transmissions</w:t>
      </w:r>
      <w:r w:rsidRPr="0059186C">
        <w:rPr>
          <w:lang w:eastAsia="zh-CN"/>
        </w:rPr>
        <w:t>.</w:t>
      </w:r>
      <w:bookmarkEnd w:id="2"/>
    </w:p>
    <w:p w14:paraId="52D31864" w14:textId="18315998" w:rsidR="00713033" w:rsidRDefault="00713033" w:rsidP="00E32820">
      <w:pPr>
        <w:jc w:val="both"/>
        <w:rPr>
          <w:rFonts w:ascii="Arial" w:hAnsi="Arial" w:cs="Arial"/>
          <w:lang w:eastAsia="zh-CN"/>
        </w:rPr>
      </w:pPr>
      <w:r>
        <w:rPr>
          <w:rFonts w:ascii="Arial" w:hAnsi="Arial" w:cs="Arial"/>
          <w:lang w:eastAsia="zh-CN"/>
        </w:rPr>
        <w:t xml:space="preserve">To </w:t>
      </w:r>
      <w:r w:rsidR="00CD33C8" w:rsidRPr="00CD33C8">
        <w:rPr>
          <w:rFonts w:ascii="Arial" w:hAnsi="Arial" w:cs="Arial"/>
          <w:lang w:eastAsia="zh-CN"/>
        </w:rPr>
        <w:t>allow as long</w:t>
      </w:r>
      <w:r>
        <w:rPr>
          <w:rFonts w:ascii="Arial" w:hAnsi="Arial" w:cs="Arial"/>
          <w:lang w:eastAsia="zh-CN"/>
        </w:rPr>
        <w:t xml:space="preserve"> DL transmission-free </w:t>
      </w:r>
      <w:r w:rsidR="00CD33C8" w:rsidRPr="00CD33C8">
        <w:rPr>
          <w:rFonts w:ascii="Arial" w:hAnsi="Arial" w:cs="Arial"/>
          <w:lang w:eastAsia="zh-CN"/>
        </w:rPr>
        <w:t>periods as possible</w:t>
      </w:r>
      <w:r>
        <w:rPr>
          <w:rFonts w:ascii="Arial" w:hAnsi="Arial" w:cs="Arial"/>
          <w:lang w:eastAsia="zh-CN"/>
        </w:rPr>
        <w:t xml:space="preserve">, other tasks preventing deep sleep should to the extent possible be gathered close to the SS burst transmissions. Among other network tasks, this applies also to paging. </w:t>
      </w:r>
    </w:p>
    <w:p w14:paraId="075BA3D3" w14:textId="77D25904" w:rsidR="00713033" w:rsidRPr="00303CC2" w:rsidRDefault="00713033" w:rsidP="00713033">
      <w:pPr>
        <w:pStyle w:val="Observation"/>
        <w:rPr>
          <w:lang w:eastAsia="zh-CN"/>
        </w:rPr>
      </w:pPr>
      <w:bookmarkStart w:id="3" w:name="_Toc210403979"/>
      <w:r>
        <w:rPr>
          <w:rFonts w:cs="Arial"/>
          <w:lang w:eastAsia="zh-CN"/>
        </w:rPr>
        <w:t>Further decreasing of DL transmission-free periods can be avoided by gathering network tasks close to the SS bursts</w:t>
      </w:r>
      <w:r w:rsidRPr="0059186C">
        <w:rPr>
          <w:lang w:eastAsia="zh-CN"/>
        </w:rPr>
        <w:t>.</w:t>
      </w:r>
      <w:bookmarkEnd w:id="3"/>
    </w:p>
    <w:p w14:paraId="61A893EB" w14:textId="2804645F" w:rsidR="00713033" w:rsidRDefault="00713033" w:rsidP="00E32820">
      <w:pPr>
        <w:jc w:val="both"/>
        <w:rPr>
          <w:rFonts w:ascii="Arial" w:hAnsi="Arial" w:cs="Arial"/>
          <w:lang w:eastAsia="zh-CN"/>
        </w:rPr>
      </w:pPr>
      <w:r>
        <w:rPr>
          <w:rFonts w:ascii="Arial" w:hAnsi="Arial" w:cs="Arial"/>
          <w:lang w:eastAsia="zh-CN"/>
        </w:rPr>
        <w:t xml:space="preserve">To this end, network energy saving should be facilitated </w:t>
      </w:r>
      <w:r w:rsidR="006D7EED">
        <w:rPr>
          <w:rFonts w:ascii="Arial" w:hAnsi="Arial" w:cs="Arial"/>
          <w:lang w:eastAsia="zh-CN"/>
        </w:rPr>
        <w:t xml:space="preserve">e.g. </w:t>
      </w:r>
      <w:r>
        <w:rPr>
          <w:rFonts w:ascii="Arial" w:hAnsi="Arial" w:cs="Arial"/>
          <w:lang w:eastAsia="zh-CN"/>
        </w:rPr>
        <w:t xml:space="preserve">by </w:t>
      </w:r>
      <w:r w:rsidR="002F6FBE">
        <w:rPr>
          <w:rFonts w:ascii="Arial" w:hAnsi="Arial" w:cs="Arial"/>
          <w:lang w:eastAsia="zh-CN"/>
        </w:rPr>
        <w:t>allowing the network to</w:t>
      </w:r>
      <w:r>
        <w:rPr>
          <w:rFonts w:ascii="Arial" w:hAnsi="Arial" w:cs="Arial"/>
          <w:lang w:eastAsia="zh-CN"/>
        </w:rPr>
        <w:t xml:space="preserve"> </w:t>
      </w:r>
      <w:r w:rsidR="00404AFF">
        <w:rPr>
          <w:rFonts w:ascii="Arial" w:hAnsi="Arial" w:cs="Arial"/>
          <w:lang w:eastAsia="zh-CN"/>
        </w:rPr>
        <w:t>collect</w:t>
      </w:r>
      <w:r>
        <w:rPr>
          <w:rFonts w:ascii="Arial" w:hAnsi="Arial" w:cs="Arial"/>
          <w:lang w:eastAsia="zh-CN"/>
        </w:rPr>
        <w:t xml:space="preserve"> paging occasions close </w:t>
      </w:r>
      <w:r w:rsidR="00552FF2">
        <w:rPr>
          <w:rFonts w:ascii="Arial" w:hAnsi="Arial" w:cs="Arial"/>
          <w:lang w:eastAsia="zh-CN"/>
        </w:rPr>
        <w:t>after</w:t>
      </w:r>
      <w:r>
        <w:rPr>
          <w:rFonts w:ascii="Arial" w:hAnsi="Arial" w:cs="Arial"/>
          <w:lang w:eastAsia="zh-CN"/>
        </w:rPr>
        <w:t xml:space="preserve"> to the SS bursts instead of distributing them uniformly over time. This principle was </w:t>
      </w:r>
      <w:r w:rsidR="00F95D7C">
        <w:rPr>
          <w:rFonts w:ascii="Arial" w:hAnsi="Arial" w:cs="Arial"/>
          <w:lang w:eastAsia="zh-CN"/>
        </w:rPr>
        <w:t xml:space="preserve">introduced </w:t>
      </w:r>
      <w:r>
        <w:rPr>
          <w:rFonts w:ascii="Arial" w:hAnsi="Arial" w:cs="Arial"/>
          <w:lang w:eastAsia="zh-CN"/>
        </w:rPr>
        <w:t>in release 19</w:t>
      </w:r>
      <w:r w:rsidR="00376096">
        <w:rPr>
          <w:rFonts w:ascii="Arial" w:hAnsi="Arial" w:cs="Arial"/>
          <w:lang w:eastAsia="zh-CN"/>
        </w:rPr>
        <w:t xml:space="preserve"> Network Energy Saving</w:t>
      </w:r>
      <w:r w:rsidR="00456DC8">
        <w:rPr>
          <w:rFonts w:ascii="Arial" w:hAnsi="Arial" w:cs="Arial"/>
          <w:lang w:eastAsia="zh-CN"/>
        </w:rPr>
        <w:t xml:space="preserve"> (NES)</w:t>
      </w:r>
      <w:r>
        <w:rPr>
          <w:rFonts w:ascii="Arial" w:hAnsi="Arial" w:cs="Arial"/>
          <w:lang w:eastAsia="zh-CN"/>
        </w:rPr>
        <w:t>, but it was achieved by tweaking the paging occasion algorithm that was designed based on the principle of uniform distribution.</w:t>
      </w:r>
    </w:p>
    <w:p w14:paraId="1B3F760A" w14:textId="1857622A" w:rsidR="00713033" w:rsidRDefault="00713033" w:rsidP="00713033">
      <w:pPr>
        <w:pStyle w:val="Proposal"/>
      </w:pPr>
      <w:bookmarkStart w:id="4" w:name="_Toc210403987"/>
      <w:r>
        <w:t xml:space="preserve">The 6G paging mechanism should be </w:t>
      </w:r>
      <w:r w:rsidR="006D7EED">
        <w:t>designed</w:t>
      </w:r>
      <w:r>
        <w:t xml:space="preserve"> to improve network energy efficiency.</w:t>
      </w:r>
      <w:bookmarkEnd w:id="4"/>
      <w:r>
        <w:t xml:space="preserve"> </w:t>
      </w:r>
    </w:p>
    <w:p w14:paraId="5C95211A" w14:textId="77777777" w:rsidR="00713033" w:rsidRDefault="00713033" w:rsidP="00713033"/>
    <w:p w14:paraId="0F67FC24" w14:textId="61D25126" w:rsidR="00AA36B4" w:rsidRDefault="00AA36B4" w:rsidP="00AA36B4">
      <w:pPr>
        <w:pStyle w:val="Heading2"/>
      </w:pPr>
      <w:r>
        <w:lastRenderedPageBreak/>
        <w:t>2.</w:t>
      </w:r>
      <w:r w:rsidR="00713033">
        <w:t>2</w:t>
      </w:r>
      <w:r>
        <w:tab/>
      </w:r>
      <w:r w:rsidRPr="00AA36B4">
        <w:t>System information</w:t>
      </w:r>
    </w:p>
    <w:p w14:paraId="3D22C7D5" w14:textId="56560F01" w:rsidR="00DF4A7C" w:rsidRDefault="00DF4A7C" w:rsidP="00DA7DC9">
      <w:pPr>
        <w:pStyle w:val="BodyText"/>
        <w:rPr>
          <w:rFonts w:cs="Arial"/>
        </w:rPr>
      </w:pPr>
      <w:r>
        <w:t xml:space="preserve">System information in NR is divided into two parts, </w:t>
      </w:r>
      <w:r w:rsidRPr="000C4B8A">
        <w:rPr>
          <w:rFonts w:cs="Arial"/>
          <w:i/>
        </w:rPr>
        <w:t>minimum system information</w:t>
      </w:r>
      <w:r>
        <w:rPr>
          <w:rFonts w:cs="Arial"/>
        </w:rPr>
        <w:t xml:space="preserve"> and </w:t>
      </w:r>
      <w:r w:rsidRPr="000C4B8A">
        <w:rPr>
          <w:rFonts w:cs="Arial"/>
          <w:i/>
        </w:rPr>
        <w:t>other system information</w:t>
      </w:r>
      <w:r w:rsidR="00550720">
        <w:rPr>
          <w:rFonts w:cs="Arial"/>
        </w:rPr>
        <w:t>.</w:t>
      </w:r>
      <w:r>
        <w:rPr>
          <w:rFonts w:cs="Arial"/>
        </w:rPr>
        <w:t xml:space="preserve"> </w:t>
      </w:r>
      <w:r w:rsidR="00550720">
        <w:rPr>
          <w:rFonts w:cs="Arial"/>
        </w:rPr>
        <w:t>T</w:t>
      </w:r>
      <w:r>
        <w:rPr>
          <w:rFonts w:cs="Arial"/>
        </w:rPr>
        <w:t>he former consists of the MIB and the SIB1 and the latter consists of the other SIBs, which are broadcasted in SI messages. The SIB1 includes information for the UE to camp in a cell, to perform access to the cell (including Unified Access Control information) and information for the UE to acquire the other system information in the cell, i.e. the SI scheduling information.</w:t>
      </w:r>
    </w:p>
    <w:p w14:paraId="2225841C" w14:textId="33AA8B0F" w:rsidR="00DF4A7C" w:rsidRDefault="00DF4A7C" w:rsidP="00DA7DC9">
      <w:pPr>
        <w:pStyle w:val="BodyText"/>
        <w:rPr>
          <w:rFonts w:cs="Arial"/>
        </w:rPr>
      </w:pPr>
      <w:r>
        <w:t xml:space="preserve">With all this information in SIB1 </w:t>
      </w:r>
      <w:r w:rsidR="00550720">
        <w:rPr>
          <w:rFonts w:cs="Arial"/>
        </w:rPr>
        <w:t xml:space="preserve">the message </w:t>
      </w:r>
      <w:r w:rsidR="001F0E30">
        <w:rPr>
          <w:rFonts w:cs="Arial"/>
        </w:rPr>
        <w:t xml:space="preserve">can however </w:t>
      </w:r>
      <w:r>
        <w:rPr>
          <w:rFonts w:cs="Arial"/>
        </w:rPr>
        <w:t>become very large</w:t>
      </w:r>
      <w:r w:rsidR="00550720">
        <w:rPr>
          <w:rFonts w:cs="Arial"/>
        </w:rPr>
        <w:t xml:space="preserve">. This </w:t>
      </w:r>
      <w:r>
        <w:rPr>
          <w:rFonts w:cs="Arial"/>
        </w:rPr>
        <w:t>lead</w:t>
      </w:r>
      <w:r w:rsidR="001F0E30">
        <w:rPr>
          <w:rFonts w:cs="Arial"/>
        </w:rPr>
        <w:t>s</w:t>
      </w:r>
      <w:r>
        <w:rPr>
          <w:rFonts w:cs="Arial"/>
        </w:rPr>
        <w:t xml:space="preserve"> to issues with detection performance and resource </w:t>
      </w:r>
      <w:r w:rsidR="00550720">
        <w:rPr>
          <w:rFonts w:cs="Arial"/>
        </w:rPr>
        <w:t>utilization</w:t>
      </w:r>
      <w:r w:rsidR="001D2640">
        <w:rPr>
          <w:rFonts w:cs="Arial"/>
        </w:rPr>
        <w:t>, which should be avoided in 6G</w:t>
      </w:r>
      <w:r w:rsidR="00525E9D">
        <w:rPr>
          <w:rFonts w:cs="Arial"/>
        </w:rPr>
        <w:t>R</w:t>
      </w:r>
      <w:r w:rsidR="001D2640">
        <w:rPr>
          <w:rFonts w:cs="Arial"/>
        </w:rPr>
        <w:t>.</w:t>
      </w:r>
      <w:r w:rsidR="001F0E30">
        <w:rPr>
          <w:rFonts w:cs="Arial"/>
        </w:rPr>
        <w:t xml:space="preserve"> </w:t>
      </w:r>
      <w:r w:rsidR="001D2640">
        <w:rPr>
          <w:rFonts w:cs="Arial"/>
        </w:rPr>
        <w:t xml:space="preserve">The resource utilization is </w:t>
      </w:r>
      <w:r>
        <w:rPr>
          <w:rFonts w:cs="Arial"/>
        </w:rPr>
        <w:t>especially a problem when there is a need for beam sweeping in many directions and with multiple repetitions.</w:t>
      </w:r>
      <w:r w:rsidR="00550720">
        <w:rPr>
          <w:rFonts w:cs="Arial"/>
        </w:rPr>
        <w:t xml:space="preserve"> It can then be considered that not all the information in SIB1 may need to be provided with the same periodicity, e.g. the SI scheduling information may not need to be provided as often as the information for camping and accessing </w:t>
      </w:r>
      <w:r w:rsidR="00B24ACC">
        <w:rPr>
          <w:rFonts w:cs="Arial"/>
        </w:rPr>
        <w:t xml:space="preserve">in </w:t>
      </w:r>
      <w:r w:rsidR="00550720">
        <w:rPr>
          <w:rFonts w:cs="Arial"/>
        </w:rPr>
        <w:t>the cell.</w:t>
      </w:r>
    </w:p>
    <w:p w14:paraId="72BC2754" w14:textId="77027757" w:rsidR="001E7DB0" w:rsidRDefault="001E7DB0" w:rsidP="001E7DB0">
      <w:pPr>
        <w:pStyle w:val="Observation"/>
        <w:rPr>
          <w:lang w:val="en-US"/>
        </w:rPr>
      </w:pPr>
      <w:bookmarkStart w:id="5" w:name="_Toc209708223"/>
      <w:bookmarkStart w:id="6" w:name="_Toc210403980"/>
      <w:r>
        <w:rPr>
          <w:lang w:val="en-US"/>
        </w:rPr>
        <w:t>L</w:t>
      </w:r>
      <w:r w:rsidRPr="00CC20AE">
        <w:rPr>
          <w:lang w:val="en-US"/>
        </w:rPr>
        <w:t xml:space="preserve">arge SIB1 size is a problem </w:t>
      </w:r>
      <w:r>
        <w:rPr>
          <w:lang w:val="en-US"/>
        </w:rPr>
        <w:t xml:space="preserve">especially </w:t>
      </w:r>
      <w:r w:rsidRPr="00CC20AE">
        <w:rPr>
          <w:lang w:val="en-US"/>
        </w:rPr>
        <w:t>when there is a need for beam-sweeping in many directions and multiple repetitions</w:t>
      </w:r>
      <w:bookmarkEnd w:id="5"/>
      <w:bookmarkEnd w:id="6"/>
    </w:p>
    <w:p w14:paraId="06FCA09A" w14:textId="77777777" w:rsidR="001E7DB0" w:rsidRDefault="001E7DB0" w:rsidP="00FE2E9F">
      <w:pPr>
        <w:rPr>
          <w:rFonts w:ascii="Arial" w:hAnsi="Arial" w:cs="Arial"/>
          <w:lang w:eastAsia="zh-CN"/>
        </w:rPr>
      </w:pPr>
    </w:p>
    <w:p w14:paraId="7249FE4F" w14:textId="77777777" w:rsidR="001D2640" w:rsidRDefault="001F0E30" w:rsidP="00DA7DC9">
      <w:pPr>
        <w:pStyle w:val="BodyText"/>
        <w:rPr>
          <w:rFonts w:cs="Arial"/>
        </w:rPr>
      </w:pPr>
      <w:r>
        <w:t xml:space="preserve">In NR, </w:t>
      </w:r>
      <w:r w:rsidR="001D2640">
        <w:rPr>
          <w:rFonts w:cs="Arial"/>
        </w:rPr>
        <w:t xml:space="preserve">the broadcast </w:t>
      </w:r>
      <w:r>
        <w:rPr>
          <w:rFonts w:cs="Arial"/>
        </w:rPr>
        <w:t xml:space="preserve">of </w:t>
      </w:r>
      <w:r w:rsidR="001D2640">
        <w:rPr>
          <w:rFonts w:cs="Arial"/>
        </w:rPr>
        <w:t xml:space="preserve">the other system information </w:t>
      </w:r>
      <w:r>
        <w:rPr>
          <w:rFonts w:cs="Arial"/>
        </w:rPr>
        <w:t xml:space="preserve">(SIB2 and above) is done in </w:t>
      </w:r>
      <w:r w:rsidR="001D2640">
        <w:rPr>
          <w:rFonts w:cs="Arial"/>
        </w:rPr>
        <w:t xml:space="preserve">different SI messages which are transmitted in </w:t>
      </w:r>
      <w:r>
        <w:rPr>
          <w:rFonts w:cs="Arial"/>
        </w:rPr>
        <w:t>SI windows</w:t>
      </w:r>
      <w:r w:rsidR="001D2640">
        <w:rPr>
          <w:rFonts w:cs="Arial"/>
        </w:rPr>
        <w:t xml:space="preserve"> with the same size.</w:t>
      </w:r>
      <w:r>
        <w:rPr>
          <w:rFonts w:cs="Arial"/>
        </w:rPr>
        <w:t xml:space="preserve"> </w:t>
      </w:r>
      <w:r w:rsidR="001D2640">
        <w:rPr>
          <w:rFonts w:cs="Arial"/>
        </w:rPr>
        <w:t xml:space="preserve">The SI windows are continuous and in each </w:t>
      </w:r>
      <w:r>
        <w:rPr>
          <w:rFonts w:cs="Arial"/>
        </w:rPr>
        <w:t xml:space="preserve">SI window </w:t>
      </w:r>
      <w:r w:rsidR="001D2640">
        <w:rPr>
          <w:rFonts w:cs="Arial"/>
        </w:rPr>
        <w:t xml:space="preserve">only a single </w:t>
      </w:r>
      <w:r>
        <w:rPr>
          <w:rFonts w:cs="Arial"/>
        </w:rPr>
        <w:t>SI message</w:t>
      </w:r>
      <w:r w:rsidR="001D2640">
        <w:rPr>
          <w:rFonts w:cs="Arial"/>
        </w:rPr>
        <w:t xml:space="preserve"> (i.e. with the same content) can be transmitted. This leads to that the broadcast of system information in NR needs to be spread over time.</w:t>
      </w:r>
    </w:p>
    <w:p w14:paraId="0E6C8660" w14:textId="02E32732" w:rsidR="001F0E30" w:rsidRDefault="00713033" w:rsidP="00E87A0E">
      <w:pPr>
        <w:pStyle w:val="BodyText"/>
        <w:rPr>
          <w:rFonts w:cs="Arial"/>
        </w:rPr>
      </w:pPr>
      <w:r>
        <w:t>As discussed in the previous section, a</w:t>
      </w:r>
      <w:r w:rsidR="001F0E30">
        <w:t>n important aspect of 6G is to support an i</w:t>
      </w:r>
      <w:r w:rsidR="001F0E30" w:rsidRPr="00660995">
        <w:t xml:space="preserve">mproved </w:t>
      </w:r>
      <w:r w:rsidR="001F0E30">
        <w:t>network energy efficiency.</w:t>
      </w:r>
      <w:r w:rsidR="001D2640">
        <w:t xml:space="preserve"> </w:t>
      </w:r>
      <w:r w:rsidR="00417606">
        <w:t>To achieve this</w:t>
      </w:r>
      <w:r w:rsidR="00F37B1D">
        <w:t>,</w:t>
      </w:r>
      <w:r w:rsidR="00417606">
        <w:t xml:space="preserve"> it is important to allow a base station to have long periods without any transmissions. In 6G</w:t>
      </w:r>
      <w:r w:rsidR="00525E9D">
        <w:rPr>
          <w:rFonts w:cs="Arial"/>
        </w:rPr>
        <w:t>R</w:t>
      </w:r>
      <w:r w:rsidR="00417606">
        <w:rPr>
          <w:rFonts w:cs="Arial"/>
        </w:rPr>
        <w:t xml:space="preserve"> we should therefore </w:t>
      </w:r>
      <w:r>
        <w:rPr>
          <w:rFonts w:cs="Arial"/>
        </w:rPr>
        <w:t xml:space="preserve">also </w:t>
      </w:r>
      <w:r w:rsidR="00417606">
        <w:rPr>
          <w:rFonts w:cs="Arial"/>
        </w:rPr>
        <w:t>have a scheduling of system information that supports that all the system information can be transmitted within a limited time frame, thus allowing long periods without any transmissions in between.</w:t>
      </w:r>
      <w:r w:rsidR="00221E62">
        <w:rPr>
          <w:rFonts w:cs="Arial"/>
        </w:rPr>
        <w:t xml:space="preserve"> This is not possible with the </w:t>
      </w:r>
      <w:r w:rsidR="00E12A77">
        <w:rPr>
          <w:rFonts w:cs="Arial"/>
        </w:rPr>
        <w:t>5G</w:t>
      </w:r>
      <w:r w:rsidR="00221E62">
        <w:rPr>
          <w:rFonts w:cs="Arial"/>
        </w:rPr>
        <w:t xml:space="preserve"> SI scheduling mechanism where the SI message transmissions need to be spread out.</w:t>
      </w:r>
      <w:r w:rsidR="0058546F">
        <w:rPr>
          <w:rFonts w:cs="Arial"/>
        </w:rPr>
        <w:t xml:space="preserve"> By transmitting the system information within a limited time frame, the SI acquisition time for the UE can also be reduced and thereby possibly also the corresponding UE energy consumption.</w:t>
      </w:r>
    </w:p>
    <w:p w14:paraId="4A42C914" w14:textId="2D126550" w:rsidR="00221E62" w:rsidRDefault="00221E62" w:rsidP="00E87A0E">
      <w:pPr>
        <w:pStyle w:val="BodyText"/>
        <w:rPr>
          <w:rFonts w:cs="Arial"/>
        </w:rPr>
      </w:pPr>
      <w:r>
        <w:t>The scheduling of system information in 6G</w:t>
      </w:r>
      <w:r w:rsidR="00525E9D">
        <w:t>R</w:t>
      </w:r>
      <w:r>
        <w:t xml:space="preserve"> should also be flexible to avoid that the broadcast needs to be performed at certain occasions, which might not be suitable from a resource point of view. The SI scheduling mechanism in NR has restrictions, which prevents the network from broadcasting SI messages when it is most suitable from a radio resource point of view. In some cases</w:t>
      </w:r>
      <w:r w:rsidR="00E87A0E">
        <w:t>,</w:t>
      </w:r>
      <w:r>
        <w:t xml:space="preserve"> there are periods where no SI message at all can be transmitted. An enhancement for </w:t>
      </w:r>
      <w:r w:rsidR="00AE6078">
        <w:rPr>
          <w:rFonts w:cs="Arial"/>
        </w:rPr>
        <w:t>the latter</w:t>
      </w:r>
      <w:r>
        <w:rPr>
          <w:rFonts w:cs="Arial"/>
        </w:rPr>
        <w:t xml:space="preserve"> was introduced in Rel-17 with support of a configured </w:t>
      </w:r>
      <w:r w:rsidR="0058546F">
        <w:rPr>
          <w:rFonts w:cs="Arial"/>
        </w:rPr>
        <w:t>(instead of implicit)</w:t>
      </w:r>
      <w:r>
        <w:rPr>
          <w:rFonts w:cs="Arial"/>
        </w:rPr>
        <w:t xml:space="preserve"> SI window position for an SI message</w:t>
      </w:r>
      <w:r w:rsidR="006D09E4">
        <w:rPr>
          <w:rFonts w:cs="Arial"/>
        </w:rPr>
        <w:t>. This added flexibility</w:t>
      </w:r>
      <w:r>
        <w:rPr>
          <w:rFonts w:cs="Arial"/>
        </w:rPr>
        <w:t xml:space="preserve"> should be </w:t>
      </w:r>
      <w:r w:rsidR="006D09E4">
        <w:rPr>
          <w:rFonts w:cs="Arial"/>
        </w:rPr>
        <w:t xml:space="preserve">assumed as a </w:t>
      </w:r>
      <w:r w:rsidR="005B4152">
        <w:rPr>
          <w:rFonts w:cs="Arial"/>
        </w:rPr>
        <w:t>baseline</w:t>
      </w:r>
      <w:r>
        <w:rPr>
          <w:rFonts w:cs="Arial"/>
        </w:rPr>
        <w:t xml:space="preserve"> </w:t>
      </w:r>
      <w:r w:rsidR="006D09E4">
        <w:rPr>
          <w:rFonts w:cs="Arial"/>
        </w:rPr>
        <w:t>for</w:t>
      </w:r>
      <w:r>
        <w:rPr>
          <w:rFonts w:cs="Arial"/>
        </w:rPr>
        <w:t xml:space="preserve"> 6G</w:t>
      </w:r>
      <w:r w:rsidR="00525E9D">
        <w:rPr>
          <w:rFonts w:cs="Arial"/>
        </w:rPr>
        <w:t>R</w:t>
      </w:r>
      <w:r>
        <w:rPr>
          <w:rFonts w:cs="Arial"/>
        </w:rPr>
        <w:t>.</w:t>
      </w:r>
    </w:p>
    <w:p w14:paraId="6CFCE331" w14:textId="51B2FB6F" w:rsidR="00DF4A7C" w:rsidRPr="007F2083" w:rsidRDefault="00221E62" w:rsidP="00E87A0E">
      <w:pPr>
        <w:pStyle w:val="BodyText"/>
        <w:rPr>
          <w:rFonts w:cs="Arial"/>
        </w:rPr>
      </w:pPr>
      <w:r>
        <w:t xml:space="preserve">To enable an improved network energy efficiency and to allow a better resource utilization, </w:t>
      </w:r>
      <w:r w:rsidR="00B24ACC">
        <w:rPr>
          <w:rFonts w:cs="Arial"/>
        </w:rPr>
        <w:t xml:space="preserve">RAN2 should study how to do SI scheduling </w:t>
      </w:r>
      <w:r w:rsidR="00417606">
        <w:rPr>
          <w:rFonts w:cs="Arial"/>
        </w:rPr>
        <w:t>in 6G</w:t>
      </w:r>
      <w:r w:rsidR="00525E9D">
        <w:rPr>
          <w:rFonts w:cs="Arial"/>
        </w:rPr>
        <w:t>R</w:t>
      </w:r>
      <w:r w:rsidR="00417606">
        <w:rPr>
          <w:rFonts w:cs="Arial"/>
        </w:rPr>
        <w:t xml:space="preserve"> </w:t>
      </w:r>
      <w:r w:rsidR="00B24ACC">
        <w:rPr>
          <w:rFonts w:cs="Arial"/>
        </w:rPr>
        <w:t>in an energy and resource efficient way</w:t>
      </w:r>
      <w:r>
        <w:rPr>
          <w:rFonts w:cs="Arial"/>
        </w:rPr>
        <w:t>.</w:t>
      </w:r>
    </w:p>
    <w:p w14:paraId="1E9B65A7" w14:textId="4BF51151" w:rsidR="001D6C34" w:rsidRPr="00BE65A4" w:rsidRDefault="001D6C34" w:rsidP="00790CAF">
      <w:pPr>
        <w:pStyle w:val="Observation"/>
        <w:rPr>
          <w:lang w:val="en-US"/>
        </w:rPr>
      </w:pPr>
      <w:bookmarkStart w:id="7" w:name="_Toc209708224"/>
      <w:bookmarkStart w:id="8" w:name="_Toc210403981"/>
      <w:r w:rsidRPr="00CC20AE">
        <w:rPr>
          <w:lang w:val="en-US"/>
        </w:rPr>
        <w:t xml:space="preserve">The </w:t>
      </w:r>
      <w:r w:rsidR="001D2640">
        <w:rPr>
          <w:lang w:val="en-US"/>
        </w:rPr>
        <w:t xml:space="preserve">system information </w:t>
      </w:r>
      <w:r w:rsidRPr="00CC20AE">
        <w:rPr>
          <w:lang w:val="en-US"/>
        </w:rPr>
        <w:t xml:space="preserve">scheduling </w:t>
      </w:r>
      <w:r w:rsidR="001D2640">
        <w:rPr>
          <w:lang w:val="en-US"/>
        </w:rPr>
        <w:t xml:space="preserve">mechanism </w:t>
      </w:r>
      <w:r w:rsidRPr="00CC20AE">
        <w:rPr>
          <w:lang w:val="en-US"/>
        </w:rPr>
        <w:t>in NR prevent</w:t>
      </w:r>
      <w:r w:rsidR="001D2640">
        <w:rPr>
          <w:lang w:val="en-US"/>
        </w:rPr>
        <w:t>s</w:t>
      </w:r>
      <w:r w:rsidRPr="00CC20AE">
        <w:rPr>
          <w:lang w:val="en-US"/>
        </w:rPr>
        <w:t xml:space="preserve"> network energy savings </w:t>
      </w:r>
      <w:r w:rsidR="003C140C">
        <w:rPr>
          <w:lang w:val="en-US"/>
        </w:rPr>
        <w:t xml:space="preserve">and </w:t>
      </w:r>
      <w:r w:rsidR="00AE6078">
        <w:rPr>
          <w:lang w:val="en-US"/>
        </w:rPr>
        <w:t xml:space="preserve">an efficient resource utilization for </w:t>
      </w:r>
      <w:r w:rsidR="009B7F37">
        <w:rPr>
          <w:lang w:val="en-US"/>
        </w:rPr>
        <w:t xml:space="preserve">broadcast of </w:t>
      </w:r>
      <w:r w:rsidR="00AE6078">
        <w:rPr>
          <w:lang w:val="en-US"/>
        </w:rPr>
        <w:t>system information</w:t>
      </w:r>
      <w:r w:rsidRPr="00CC20AE">
        <w:rPr>
          <w:lang w:val="en-US"/>
        </w:rPr>
        <w:t>.</w:t>
      </w:r>
      <w:bookmarkEnd w:id="7"/>
      <w:bookmarkEnd w:id="8"/>
    </w:p>
    <w:p w14:paraId="05397606" w14:textId="430FD6DF" w:rsidR="00991B66" w:rsidRPr="003271F4" w:rsidRDefault="00790CAF" w:rsidP="00991B66">
      <w:pPr>
        <w:pStyle w:val="Proposal"/>
        <w:rPr>
          <w:lang w:val="en-US"/>
        </w:rPr>
      </w:pPr>
      <w:bookmarkStart w:id="9" w:name="_Toc209708234"/>
      <w:bookmarkStart w:id="10" w:name="_Toc210403988"/>
      <w:r>
        <w:rPr>
          <w:lang w:val="en-US"/>
        </w:rPr>
        <w:t xml:space="preserve">The </w:t>
      </w:r>
      <w:r w:rsidR="00800CD9">
        <w:rPr>
          <w:lang w:val="en-US"/>
        </w:rPr>
        <w:t>6G</w:t>
      </w:r>
      <w:r w:rsidR="00525E9D">
        <w:rPr>
          <w:lang w:val="en-US"/>
        </w:rPr>
        <w:t>R</w:t>
      </w:r>
      <w:r>
        <w:rPr>
          <w:lang w:val="en-US"/>
        </w:rPr>
        <w:t xml:space="preserve"> s</w:t>
      </w:r>
      <w:r w:rsidR="00991B66">
        <w:rPr>
          <w:lang w:val="en-US"/>
        </w:rPr>
        <w:t xml:space="preserve">cheduling of system information should be </w:t>
      </w:r>
      <w:r>
        <w:rPr>
          <w:lang w:val="en-US"/>
        </w:rPr>
        <w:t>done</w:t>
      </w:r>
      <w:r w:rsidR="00991B66">
        <w:rPr>
          <w:lang w:val="en-US"/>
        </w:rPr>
        <w:t xml:space="preserve"> in </w:t>
      </w:r>
      <w:r w:rsidR="00800CD9">
        <w:rPr>
          <w:lang w:val="en-US"/>
        </w:rPr>
        <w:t xml:space="preserve">a more </w:t>
      </w:r>
      <w:r>
        <w:rPr>
          <w:lang w:val="en-US"/>
        </w:rPr>
        <w:t>energy and resource efficient way</w:t>
      </w:r>
      <w:r w:rsidR="00800CD9">
        <w:rPr>
          <w:lang w:val="en-US"/>
        </w:rPr>
        <w:t xml:space="preserve"> than in NR</w:t>
      </w:r>
      <w:bookmarkEnd w:id="9"/>
      <w:r w:rsidR="00991B66">
        <w:rPr>
          <w:lang w:val="en-US"/>
        </w:rPr>
        <w:t>.</w:t>
      </w:r>
      <w:bookmarkEnd w:id="10"/>
    </w:p>
    <w:p w14:paraId="3DCEF8AC" w14:textId="33560CB1" w:rsidR="00B04DE7" w:rsidRPr="007E0342" w:rsidRDefault="00B04DE7" w:rsidP="007E0342">
      <w:pPr>
        <w:rPr>
          <w:lang w:eastAsia="zh-CN"/>
        </w:rPr>
      </w:pPr>
    </w:p>
    <w:p w14:paraId="41AEABB7" w14:textId="22FF7B1D" w:rsidR="007E5B57" w:rsidRPr="00954EB5" w:rsidRDefault="00C65CAC" w:rsidP="00417522">
      <w:pPr>
        <w:pStyle w:val="Heading2"/>
        <w:rPr>
          <w:rFonts w:cs="Arial"/>
          <w:bCs/>
          <w:lang w:eastAsia="zh-CN"/>
        </w:rPr>
      </w:pPr>
      <w:r>
        <w:rPr>
          <w:bCs/>
          <w:lang w:eastAsia="zh-CN"/>
        </w:rPr>
        <w:t>2.</w:t>
      </w:r>
      <w:r w:rsidR="00D021C3">
        <w:rPr>
          <w:bCs/>
          <w:lang w:eastAsia="zh-CN"/>
        </w:rPr>
        <w:t>3</w:t>
      </w:r>
      <w:r>
        <w:rPr>
          <w:bCs/>
          <w:lang w:eastAsia="zh-CN"/>
        </w:rPr>
        <w:tab/>
      </w:r>
      <w:r w:rsidR="003A3FC4" w:rsidRPr="00954EB5">
        <w:rPr>
          <w:bCs/>
          <w:lang w:eastAsia="zh-CN"/>
        </w:rPr>
        <w:t>RRC states and connection management</w:t>
      </w:r>
    </w:p>
    <w:p w14:paraId="0BE9A432" w14:textId="6475FFE8" w:rsidR="0059186C" w:rsidRPr="0059186C" w:rsidRDefault="0059186C" w:rsidP="00AB3F20">
      <w:pPr>
        <w:pStyle w:val="BodyText"/>
        <w:rPr>
          <w:rFonts w:cs="Arial"/>
        </w:rPr>
      </w:pPr>
      <w:r w:rsidRPr="0059186C">
        <w:t>NR</w:t>
      </w:r>
      <w:r w:rsidR="00AB3F20">
        <w:t xml:space="preserve"> defined</w:t>
      </w:r>
      <w:r>
        <w:t xml:space="preserve"> </w:t>
      </w:r>
      <w:r w:rsidRPr="0059186C">
        <w:t xml:space="preserve">three RRC states: RRC_IDLE, </w:t>
      </w:r>
      <w:r w:rsidR="00B9726C" w:rsidRPr="0059186C">
        <w:t>RRC_</w:t>
      </w:r>
      <w:r w:rsidR="00B9726C">
        <w:t>CONNECTED,</w:t>
      </w:r>
      <w:r w:rsidR="00B9726C" w:rsidRPr="0059186C">
        <w:t xml:space="preserve"> and </w:t>
      </w:r>
      <w:r w:rsidRPr="0059186C">
        <w:t>RRC_INACTIVE. The first two states were inherited from LTE. RRC_INACTIVE was a new state introduced in NR with similar power consumption as RRC_IDLE but with reduced signal</w:t>
      </w:r>
      <w:r w:rsidR="001452A8">
        <w:t>l</w:t>
      </w:r>
      <w:r w:rsidRPr="0059186C">
        <w:t>ing and access delay when transitioning to RRC_CONNECTED.</w:t>
      </w:r>
    </w:p>
    <w:p w14:paraId="1D4CD9B9" w14:textId="5F555E13" w:rsidR="0059186C" w:rsidRPr="0059186C" w:rsidRDefault="00D83D25" w:rsidP="00AB3F20">
      <w:pPr>
        <w:pStyle w:val="BodyText"/>
        <w:rPr>
          <w:rFonts w:cs="Arial"/>
        </w:rPr>
      </w:pPr>
      <w:r w:rsidRPr="0059186C">
        <w:t>Th</w:t>
      </w:r>
      <w:r>
        <w:rPr>
          <w:rFonts w:cs="Arial"/>
        </w:rPr>
        <w:t>is</w:t>
      </w:r>
      <w:r w:rsidR="0059186C" w:rsidRPr="0059186C">
        <w:rPr>
          <w:rFonts w:cs="Arial"/>
        </w:rPr>
        <w:t xml:space="preserve"> RRC state model has worked well in </w:t>
      </w:r>
      <w:r w:rsidR="00926888">
        <w:rPr>
          <w:rFonts w:cs="Arial"/>
        </w:rPr>
        <w:t>NR</w:t>
      </w:r>
      <w:r w:rsidR="0059186C" w:rsidRPr="0059186C">
        <w:rPr>
          <w:rFonts w:cs="Arial"/>
        </w:rPr>
        <w:t xml:space="preserve"> and can be kept in 6G</w:t>
      </w:r>
      <w:r w:rsidR="00926888">
        <w:rPr>
          <w:rFonts w:cs="Arial"/>
        </w:rPr>
        <w:t>R</w:t>
      </w:r>
      <w:r w:rsidR="0059186C" w:rsidRPr="0059186C">
        <w:rPr>
          <w:rFonts w:cs="Arial"/>
        </w:rPr>
        <w:t>. We see no strong reason to merge RRC_IDLE and RRC_INACTIVE as the states have different UE behaviour and there will be a need to distinguish between them in procedure text</w:t>
      </w:r>
      <w:r w:rsidR="00A7505E">
        <w:rPr>
          <w:rFonts w:cs="Arial"/>
        </w:rPr>
        <w:t xml:space="preserve"> (e.g. RRC_IDLE UEs don’t have a stored UE context)</w:t>
      </w:r>
      <w:r w:rsidR="0059186C" w:rsidRPr="0059186C">
        <w:rPr>
          <w:rFonts w:cs="Arial"/>
        </w:rPr>
        <w:t xml:space="preserve">. We also don’t think RRC_INACTIVE can be replaced with RRC_CONNECTED as the UE power consumption will likely continue to be higher in RRC_CONNECTED </w:t>
      </w:r>
      <w:r>
        <w:rPr>
          <w:rFonts w:cs="Arial"/>
        </w:rPr>
        <w:t>in practice. Additionally,</w:t>
      </w:r>
      <w:r w:rsidRPr="0059186C">
        <w:rPr>
          <w:rFonts w:cs="Arial"/>
        </w:rPr>
        <w:t xml:space="preserve"> </w:t>
      </w:r>
      <w:r>
        <w:rPr>
          <w:rFonts w:cs="Arial"/>
        </w:rPr>
        <w:t>t</w:t>
      </w:r>
      <w:r w:rsidR="0059186C" w:rsidRPr="0059186C">
        <w:rPr>
          <w:rFonts w:cs="Arial"/>
        </w:rPr>
        <w:t xml:space="preserve">he </w:t>
      </w:r>
      <w:r w:rsidR="00A7505E">
        <w:rPr>
          <w:rFonts w:cs="Arial"/>
        </w:rPr>
        <w:t>gNB</w:t>
      </w:r>
      <w:r w:rsidR="00A7505E" w:rsidRPr="0059186C">
        <w:rPr>
          <w:rFonts w:cs="Arial"/>
        </w:rPr>
        <w:t xml:space="preserve"> </w:t>
      </w:r>
      <w:r w:rsidR="0059186C" w:rsidRPr="0059186C">
        <w:rPr>
          <w:rFonts w:cs="Arial"/>
        </w:rPr>
        <w:t xml:space="preserve">is more limited in the number of UEs it can keep in </w:t>
      </w:r>
      <w:r w:rsidR="00B248CF">
        <w:rPr>
          <w:rFonts w:cs="Arial"/>
        </w:rPr>
        <w:t>RRC_CONNECTED</w:t>
      </w:r>
      <w:r w:rsidR="0059186C" w:rsidRPr="0059186C">
        <w:rPr>
          <w:rFonts w:cs="Arial"/>
        </w:rPr>
        <w:t xml:space="preserve"> state.</w:t>
      </w:r>
    </w:p>
    <w:p w14:paraId="7F0E2737" w14:textId="08EC515F" w:rsidR="00174577" w:rsidRDefault="00174577" w:rsidP="00174577">
      <w:pPr>
        <w:pStyle w:val="Proposal"/>
      </w:pPr>
      <w:bookmarkStart w:id="11" w:name="_Toc210403989"/>
      <w:r w:rsidRPr="00174577">
        <w:lastRenderedPageBreak/>
        <w:t>6G</w:t>
      </w:r>
      <w:r w:rsidR="008E59AA">
        <w:t>R</w:t>
      </w:r>
      <w:r w:rsidRPr="00174577">
        <w:t xml:space="preserve"> can use the same RRC states as 5G (RRC_IDLE, RRC_INACTIVE, RRC_CONNECTED).</w:t>
      </w:r>
      <w:bookmarkEnd w:id="11"/>
      <w:r w:rsidRPr="00174577">
        <w:t xml:space="preserve">  </w:t>
      </w:r>
    </w:p>
    <w:p w14:paraId="2018A957" w14:textId="6906FB22" w:rsidR="0059186C" w:rsidRPr="0059186C" w:rsidRDefault="0059186C" w:rsidP="001452A8">
      <w:pPr>
        <w:pStyle w:val="BodyText"/>
        <w:rPr>
          <w:rFonts w:cs="Arial"/>
        </w:rPr>
      </w:pPr>
      <w:r w:rsidRPr="0059186C">
        <w:t xml:space="preserve">In </w:t>
      </w:r>
      <w:r w:rsidR="006644A2">
        <w:rPr>
          <w:rFonts w:cs="Arial"/>
        </w:rPr>
        <w:t>NR</w:t>
      </w:r>
      <w:r w:rsidDel="006644A2">
        <w:rPr>
          <w:rFonts w:cs="Arial"/>
        </w:rPr>
        <w:t>,</w:t>
      </w:r>
      <w:r w:rsidRPr="0059186C">
        <w:rPr>
          <w:rFonts w:cs="Arial"/>
        </w:rPr>
        <w:t xml:space="preserve"> RRC_INACTIVE has seen limited uptake mainly due to the slow migration to NR SA and lack of UE support</w:t>
      </w:r>
      <w:r w:rsidR="00D83D25">
        <w:rPr>
          <w:rFonts w:cs="Arial"/>
        </w:rPr>
        <w:t xml:space="preserve"> for the RRC_INACTIVE state</w:t>
      </w:r>
      <w:r w:rsidRPr="0059186C">
        <w:rPr>
          <w:rFonts w:cs="Arial"/>
        </w:rPr>
        <w:t>. Among operators that have deployed NR SA</w:t>
      </w:r>
      <w:r w:rsidR="006B703D">
        <w:rPr>
          <w:rFonts w:cs="Arial"/>
        </w:rPr>
        <w:t>,</w:t>
      </w:r>
      <w:r w:rsidRPr="0059186C">
        <w:rPr>
          <w:rFonts w:cs="Arial"/>
        </w:rPr>
        <w:t xml:space="preserve"> there is strong interest in RRC_INACTIVE</w:t>
      </w:r>
      <w:r w:rsidR="009B5840">
        <w:rPr>
          <w:rFonts w:cs="Arial"/>
        </w:rPr>
        <w:t>,</w:t>
      </w:r>
      <w:r w:rsidRPr="0059186C">
        <w:rPr>
          <w:rFonts w:cs="Arial"/>
        </w:rPr>
        <w:t xml:space="preserve"> and the feature is starting to be commercially deployed. For 6G</w:t>
      </w:r>
      <w:r w:rsidR="00926888">
        <w:rPr>
          <w:rFonts w:cs="Arial"/>
        </w:rPr>
        <w:t>R</w:t>
      </w:r>
      <w:r w:rsidRPr="0059186C">
        <w:rPr>
          <w:rFonts w:cs="Arial"/>
        </w:rPr>
        <w:t>, we should aim for RRC_INACTIVE to be deployed from day 1 and replace RRC_IDLE as the main</w:t>
      </w:r>
      <w:r>
        <w:rPr>
          <w:rFonts w:cs="Arial"/>
        </w:rPr>
        <w:t xml:space="preserve"> </w:t>
      </w:r>
      <w:r w:rsidR="00FA4DB8">
        <w:rPr>
          <w:rFonts w:cs="Arial"/>
        </w:rPr>
        <w:t xml:space="preserve">state where the UE spends most of its time </w:t>
      </w:r>
      <w:r w:rsidR="00EC1C54" w:rsidRPr="00EC1C54">
        <w:rPr>
          <w:rFonts w:cs="Arial"/>
        </w:rPr>
        <w:t>whenever it does not have ongoing data transmission</w:t>
      </w:r>
      <w:r w:rsidRPr="0059186C">
        <w:rPr>
          <w:rFonts w:cs="Arial"/>
        </w:rPr>
        <w:t>.</w:t>
      </w:r>
    </w:p>
    <w:p w14:paraId="6D252E24" w14:textId="46698786" w:rsidR="0059186C" w:rsidRPr="0059186C" w:rsidRDefault="0059186C" w:rsidP="001452A8">
      <w:pPr>
        <w:pStyle w:val="BodyText"/>
        <w:rPr>
          <w:rFonts w:cs="Arial"/>
        </w:rPr>
      </w:pPr>
      <w:r w:rsidRPr="0059186C">
        <w:t>However, there are a few shortcomings with RRC_INACTIVE that should be addressed in 6G</w:t>
      </w:r>
      <w:r w:rsidR="00D63541">
        <w:rPr>
          <w:rFonts w:cs="Arial"/>
        </w:rPr>
        <w:t>R</w:t>
      </w:r>
      <w:r w:rsidRPr="0059186C">
        <w:rPr>
          <w:rFonts w:cs="Arial"/>
        </w:rPr>
        <w:t>:</w:t>
      </w:r>
    </w:p>
    <w:p w14:paraId="46681C7B" w14:textId="3311B462" w:rsidR="0059186C" w:rsidRPr="0059186C" w:rsidRDefault="0059186C" w:rsidP="001452A8">
      <w:pPr>
        <w:pStyle w:val="ListParagraph"/>
        <w:numPr>
          <w:ilvl w:val="0"/>
          <w:numId w:val="14"/>
        </w:numPr>
        <w:spacing w:after="120"/>
        <w:ind w:left="714" w:hanging="357"/>
        <w:jc w:val="both"/>
        <w:rPr>
          <w:rFonts w:ascii="Arial" w:hAnsi="Arial" w:cs="Arial"/>
          <w:sz w:val="20"/>
          <w:szCs w:val="20"/>
          <w:lang w:eastAsia="zh-CN"/>
        </w:rPr>
      </w:pPr>
      <w:r w:rsidRPr="0059186C">
        <w:rPr>
          <w:rFonts w:ascii="Arial" w:hAnsi="Arial" w:cs="Arial"/>
          <w:b/>
          <w:bCs/>
          <w:sz w:val="20"/>
          <w:szCs w:val="20"/>
          <w:lang w:eastAsia="zh-CN"/>
        </w:rPr>
        <w:t>Complex RNA configuration</w:t>
      </w:r>
      <w:r w:rsidRPr="0059186C">
        <w:rPr>
          <w:rFonts w:ascii="Arial" w:hAnsi="Arial" w:cs="Arial"/>
          <w:sz w:val="20"/>
          <w:szCs w:val="20"/>
          <w:lang w:eastAsia="zh-CN"/>
        </w:rPr>
        <w:t xml:space="preserve">: In </w:t>
      </w:r>
      <w:r w:rsidR="00926888">
        <w:rPr>
          <w:rFonts w:ascii="Arial" w:hAnsi="Arial" w:cs="Arial"/>
          <w:sz w:val="20"/>
          <w:szCs w:val="20"/>
          <w:lang w:eastAsia="zh-CN"/>
        </w:rPr>
        <w:t>NR</w:t>
      </w:r>
      <w:r w:rsidRPr="0059186C">
        <w:rPr>
          <w:rFonts w:ascii="Arial" w:hAnsi="Arial" w:cs="Arial"/>
          <w:sz w:val="20"/>
          <w:szCs w:val="20"/>
          <w:lang w:eastAsia="zh-CN"/>
        </w:rPr>
        <w:t>, the RAN Notification Area (RNA) is used for location tracking and paging of UEs in RRC_INACTIVE and can be configured in three ways: as a cell list, as a list of RAN areas, and as a list of tracking areas. We should revisit if all these configuration options are really needed and how the RNA configuration can be simplified for the operator.</w:t>
      </w:r>
    </w:p>
    <w:p w14:paraId="231968D6" w14:textId="6AEF69C0" w:rsidR="0059186C" w:rsidRPr="0059186C" w:rsidRDefault="0059186C" w:rsidP="001452A8">
      <w:pPr>
        <w:pStyle w:val="ListParagraph"/>
        <w:numPr>
          <w:ilvl w:val="0"/>
          <w:numId w:val="14"/>
        </w:numPr>
        <w:spacing w:after="120"/>
        <w:ind w:left="714" w:hanging="357"/>
        <w:jc w:val="both"/>
        <w:rPr>
          <w:rFonts w:ascii="Arial" w:hAnsi="Arial" w:cs="Arial"/>
          <w:sz w:val="20"/>
          <w:szCs w:val="20"/>
          <w:lang w:val="en-US" w:eastAsia="zh-CN"/>
        </w:rPr>
      </w:pPr>
      <w:r w:rsidRPr="37FD3747">
        <w:rPr>
          <w:rFonts w:ascii="Arial" w:hAnsi="Arial" w:cs="Arial"/>
          <w:b/>
          <w:sz w:val="20"/>
          <w:szCs w:val="20"/>
          <w:lang w:val="en-US" w:eastAsia="zh-CN"/>
        </w:rPr>
        <w:t>Requirement on Xn connectivity</w:t>
      </w:r>
      <w:r w:rsidRPr="37FD3747">
        <w:rPr>
          <w:rFonts w:ascii="Arial" w:hAnsi="Arial" w:cs="Arial"/>
          <w:sz w:val="20"/>
          <w:szCs w:val="20"/>
          <w:lang w:val="en-US" w:eastAsia="zh-CN"/>
        </w:rPr>
        <w:t xml:space="preserve">: In </w:t>
      </w:r>
      <w:r w:rsidR="00036942">
        <w:rPr>
          <w:rFonts w:ascii="Arial" w:hAnsi="Arial" w:cs="Arial"/>
          <w:sz w:val="20"/>
          <w:szCs w:val="20"/>
          <w:lang w:val="en-US" w:eastAsia="zh-CN"/>
        </w:rPr>
        <w:t>NR</w:t>
      </w:r>
      <w:r w:rsidRPr="37FD3747">
        <w:rPr>
          <w:rFonts w:ascii="Arial" w:hAnsi="Arial" w:cs="Arial"/>
          <w:sz w:val="20"/>
          <w:szCs w:val="20"/>
          <w:lang w:val="en-US" w:eastAsia="zh-CN"/>
        </w:rPr>
        <w:t xml:space="preserve">, </w:t>
      </w:r>
      <w:r w:rsidR="007D5FE6">
        <w:rPr>
          <w:rFonts w:ascii="Arial" w:hAnsi="Arial" w:cs="Arial"/>
          <w:sz w:val="20"/>
          <w:szCs w:val="20"/>
          <w:lang w:val="en-US" w:eastAsia="zh-CN"/>
        </w:rPr>
        <w:t xml:space="preserve">a gNB needs to have </w:t>
      </w:r>
      <w:r w:rsidRPr="37FD3747">
        <w:rPr>
          <w:rFonts w:ascii="Arial" w:hAnsi="Arial" w:cs="Arial"/>
          <w:sz w:val="20"/>
          <w:szCs w:val="20"/>
          <w:lang w:val="en-US" w:eastAsia="zh-CN"/>
        </w:rPr>
        <w:t xml:space="preserve">Xn connectivity to all gNBs within and </w:t>
      </w:r>
      <w:r w:rsidR="00036942" w:rsidRPr="37FD3747">
        <w:rPr>
          <w:rFonts w:ascii="Arial" w:hAnsi="Arial" w:cs="Arial"/>
          <w:sz w:val="20"/>
          <w:szCs w:val="20"/>
          <w:lang w:val="en-US" w:eastAsia="zh-CN"/>
        </w:rPr>
        <w:t>neighboring</w:t>
      </w:r>
      <w:r w:rsidRPr="37FD3747">
        <w:rPr>
          <w:rFonts w:ascii="Arial" w:hAnsi="Arial" w:cs="Arial"/>
          <w:sz w:val="20"/>
          <w:szCs w:val="20"/>
          <w:lang w:val="en-US" w:eastAsia="zh-CN"/>
        </w:rPr>
        <w:t xml:space="preserve"> the RNA to be able to page and retrieve the UE context for a UE in RRC_INACTIVE. For RNAs spanning more than one gNB, setting up all these Xn connections is difficult and the gNB may not always be dimensioned to handle such </w:t>
      </w:r>
      <w:r w:rsidR="0048044E" w:rsidRPr="37FD3747">
        <w:rPr>
          <w:rFonts w:ascii="Arial" w:hAnsi="Arial" w:cs="Arial"/>
          <w:sz w:val="20"/>
          <w:szCs w:val="20"/>
          <w:lang w:val="en-US" w:eastAsia="zh-CN"/>
        </w:rPr>
        <w:t>many</w:t>
      </w:r>
      <w:r w:rsidRPr="37FD3747">
        <w:rPr>
          <w:rFonts w:ascii="Arial" w:hAnsi="Arial" w:cs="Arial"/>
          <w:sz w:val="20"/>
          <w:szCs w:val="20"/>
          <w:lang w:val="en-US" w:eastAsia="zh-CN"/>
        </w:rPr>
        <w:t xml:space="preserve"> simultaneous connections. Also, Xn link breaks cannot be completely avoided and needs to be handled. For 6G, we should relax the Xn connectivity requirement by allowing paging and context fetching to be </w:t>
      </w:r>
      <w:r w:rsidR="0048044E">
        <w:rPr>
          <w:rFonts w:ascii="Arial" w:hAnsi="Arial" w:cs="Arial"/>
          <w:sz w:val="20"/>
          <w:szCs w:val="20"/>
          <w:lang w:val="en-US" w:eastAsia="zh-CN"/>
        </w:rPr>
        <w:t>relayed</w:t>
      </w:r>
      <w:r w:rsidRPr="37FD3747">
        <w:rPr>
          <w:rFonts w:ascii="Arial" w:hAnsi="Arial" w:cs="Arial"/>
          <w:sz w:val="20"/>
          <w:szCs w:val="20"/>
          <w:lang w:val="en-US" w:eastAsia="zh-CN"/>
        </w:rPr>
        <w:t xml:space="preserve"> via the CN when Xn is not available. This would be similar to how NG-based handover is used as fallback when Xn-handover is not available.</w:t>
      </w:r>
      <w:r w:rsidR="0048044E">
        <w:rPr>
          <w:rFonts w:ascii="Arial" w:hAnsi="Arial" w:cs="Arial"/>
          <w:sz w:val="20"/>
          <w:szCs w:val="20"/>
          <w:lang w:val="en-US" w:eastAsia="zh-CN"/>
        </w:rPr>
        <w:t xml:space="preserve"> For paging another alternative could be to let the CN be responsible for paging similar as in RRC_IDLE</w:t>
      </w:r>
      <w:r w:rsidR="00962086">
        <w:rPr>
          <w:rFonts w:ascii="Arial" w:hAnsi="Arial" w:cs="Arial"/>
          <w:sz w:val="20"/>
          <w:szCs w:val="20"/>
          <w:lang w:val="en-US" w:eastAsia="zh-CN"/>
        </w:rPr>
        <w:t xml:space="preserve">, i.e. there would be a common </w:t>
      </w:r>
      <w:r w:rsidR="00076D0C">
        <w:rPr>
          <w:rFonts w:ascii="Arial" w:hAnsi="Arial" w:cs="Arial"/>
          <w:sz w:val="20"/>
          <w:szCs w:val="20"/>
          <w:lang w:val="en-US" w:eastAsia="zh-CN"/>
        </w:rPr>
        <w:t xml:space="preserve">CN </w:t>
      </w:r>
      <w:r w:rsidR="00962086">
        <w:rPr>
          <w:rFonts w:ascii="Arial" w:hAnsi="Arial" w:cs="Arial"/>
          <w:sz w:val="20"/>
          <w:szCs w:val="20"/>
          <w:lang w:val="en-US" w:eastAsia="zh-CN"/>
        </w:rPr>
        <w:t>paging mechanism for both RRC_IDLE and RRC_INACTIVE UEs</w:t>
      </w:r>
      <w:r w:rsidR="0048044E" w:rsidDel="00962086">
        <w:rPr>
          <w:rFonts w:ascii="Arial" w:hAnsi="Arial" w:cs="Arial"/>
          <w:sz w:val="20"/>
          <w:szCs w:val="20"/>
          <w:lang w:val="en-US" w:eastAsia="zh-CN"/>
        </w:rPr>
        <w:t>.</w:t>
      </w:r>
      <w:r w:rsidR="00962086">
        <w:rPr>
          <w:rFonts w:ascii="Arial" w:hAnsi="Arial" w:cs="Arial"/>
          <w:sz w:val="20"/>
          <w:szCs w:val="20"/>
          <w:lang w:val="en-US" w:eastAsia="zh-CN"/>
        </w:rPr>
        <w:t xml:space="preserve"> </w:t>
      </w:r>
      <w:r w:rsidR="00594EB9">
        <w:rPr>
          <w:rFonts w:ascii="Arial" w:hAnsi="Arial" w:cs="Arial"/>
          <w:sz w:val="20"/>
          <w:szCs w:val="20"/>
          <w:lang w:val="en-US" w:eastAsia="zh-CN"/>
        </w:rPr>
        <w:t xml:space="preserve">This latter </w:t>
      </w:r>
      <w:r w:rsidR="00076D0C">
        <w:rPr>
          <w:rFonts w:ascii="Arial" w:hAnsi="Arial" w:cs="Arial"/>
          <w:sz w:val="20"/>
          <w:szCs w:val="20"/>
          <w:lang w:val="en-US" w:eastAsia="zh-CN"/>
        </w:rPr>
        <w:t>alternative</w:t>
      </w:r>
      <w:r w:rsidR="00594EB9">
        <w:rPr>
          <w:rFonts w:ascii="Arial" w:hAnsi="Arial" w:cs="Arial"/>
          <w:sz w:val="20"/>
          <w:szCs w:val="20"/>
          <w:lang w:val="en-US" w:eastAsia="zh-CN"/>
        </w:rPr>
        <w:t xml:space="preserve"> </w:t>
      </w:r>
      <w:r w:rsidR="00076D0C">
        <w:rPr>
          <w:rFonts w:ascii="Arial" w:hAnsi="Arial" w:cs="Arial"/>
          <w:sz w:val="20"/>
          <w:szCs w:val="20"/>
          <w:lang w:val="en-US" w:eastAsia="zh-CN"/>
        </w:rPr>
        <w:t xml:space="preserve">is in line with the SA 6G SI objective </w:t>
      </w:r>
      <w:r w:rsidR="00594EB9">
        <w:rPr>
          <w:rFonts w:ascii="Arial" w:hAnsi="Arial" w:cs="Arial"/>
          <w:sz w:val="20"/>
          <w:szCs w:val="20"/>
          <w:lang w:val="en-US" w:eastAsia="zh-CN"/>
        </w:rPr>
        <w:t xml:space="preserve">of </w:t>
      </w:r>
      <w:r w:rsidR="00B024B4">
        <w:rPr>
          <w:rFonts w:ascii="Arial" w:hAnsi="Arial" w:cs="Arial"/>
          <w:sz w:val="20"/>
          <w:szCs w:val="20"/>
          <w:lang w:val="en-US" w:eastAsia="zh-CN"/>
        </w:rPr>
        <w:t>avoiding “</w:t>
      </w:r>
      <w:r w:rsidR="00B024B4" w:rsidRPr="00B024B4">
        <w:rPr>
          <w:rFonts w:ascii="Arial" w:hAnsi="Arial" w:cs="Arial"/>
          <w:sz w:val="20"/>
          <w:szCs w:val="20"/>
          <w:lang w:val="en-US" w:eastAsia="zh-CN"/>
        </w:rPr>
        <w:t>duplication of functionality in RAN and CN</w:t>
      </w:r>
      <w:r w:rsidR="00B024B4">
        <w:rPr>
          <w:rFonts w:ascii="Arial" w:hAnsi="Arial" w:cs="Arial"/>
          <w:sz w:val="20"/>
          <w:szCs w:val="20"/>
          <w:lang w:val="en-US" w:eastAsia="zh-CN"/>
        </w:rPr>
        <w:t>”</w:t>
      </w:r>
      <w:r w:rsidR="00B024B4" w:rsidRPr="00B024B4">
        <w:rPr>
          <w:rFonts w:ascii="Arial" w:hAnsi="Arial" w:cs="Arial"/>
          <w:sz w:val="20"/>
          <w:szCs w:val="20"/>
          <w:lang w:val="en-US" w:eastAsia="zh-CN"/>
        </w:rPr>
        <w:t xml:space="preserve"> </w:t>
      </w:r>
      <w:r w:rsidR="005035C5">
        <w:rPr>
          <w:rFonts w:ascii="Arial" w:hAnsi="Arial" w:cs="Arial"/>
          <w:sz w:val="20"/>
          <w:szCs w:val="20"/>
          <w:lang w:val="en-US" w:eastAsia="zh-CN"/>
        </w:rPr>
        <w:t xml:space="preserve">(see </w:t>
      </w:r>
      <w:r w:rsidR="005F1CCD" w:rsidRPr="005F1CCD">
        <w:rPr>
          <w:rFonts w:ascii="Arial" w:hAnsi="Arial" w:cs="Arial"/>
          <w:sz w:val="20"/>
          <w:szCs w:val="20"/>
          <w:lang w:val="en-US" w:eastAsia="zh-CN"/>
        </w:rPr>
        <w:t>SP-250806</w:t>
      </w:r>
      <w:r w:rsidR="00B46F3D">
        <w:rPr>
          <w:rFonts w:ascii="Arial" w:hAnsi="Arial" w:cs="Arial"/>
          <w:sz w:val="20"/>
          <w:szCs w:val="20"/>
          <w:lang w:val="en-US" w:eastAsia="zh-CN"/>
        </w:rPr>
        <w:t>)</w:t>
      </w:r>
      <w:r w:rsidR="00076D0C">
        <w:rPr>
          <w:rFonts w:ascii="Arial" w:hAnsi="Arial" w:cs="Arial"/>
          <w:sz w:val="20"/>
          <w:szCs w:val="20"/>
          <w:lang w:val="en-US" w:eastAsia="zh-CN"/>
        </w:rPr>
        <w:t>; however, its impact on performance needs to be studied.</w:t>
      </w:r>
    </w:p>
    <w:p w14:paraId="20D79E87" w14:textId="7DB8CF13" w:rsidR="0059186C" w:rsidRDefault="0059186C" w:rsidP="001452A8">
      <w:pPr>
        <w:pStyle w:val="ListParagraph"/>
        <w:numPr>
          <w:ilvl w:val="0"/>
          <w:numId w:val="14"/>
        </w:numPr>
        <w:jc w:val="both"/>
        <w:rPr>
          <w:rFonts w:ascii="Arial" w:hAnsi="Arial" w:cs="Arial"/>
          <w:sz w:val="20"/>
          <w:szCs w:val="20"/>
          <w:lang w:val="en-US" w:eastAsia="zh-CN"/>
        </w:rPr>
      </w:pPr>
      <w:r w:rsidRPr="37FD3747">
        <w:rPr>
          <w:rFonts w:ascii="Arial" w:hAnsi="Arial" w:cs="Arial"/>
          <w:b/>
          <w:sz w:val="20"/>
          <w:szCs w:val="20"/>
          <w:lang w:val="en-US" w:eastAsia="zh-CN"/>
        </w:rPr>
        <w:t>Too short I-RNTI</w:t>
      </w:r>
      <w:r w:rsidRPr="37FD3747">
        <w:rPr>
          <w:rFonts w:ascii="Arial" w:hAnsi="Arial" w:cs="Arial"/>
          <w:sz w:val="20"/>
          <w:szCs w:val="20"/>
          <w:lang w:val="en-US" w:eastAsia="zh-CN"/>
        </w:rPr>
        <w:t xml:space="preserve">: In </w:t>
      </w:r>
      <w:r w:rsidR="00657F09">
        <w:rPr>
          <w:rFonts w:ascii="Arial" w:hAnsi="Arial" w:cs="Arial"/>
          <w:sz w:val="20"/>
          <w:szCs w:val="20"/>
          <w:lang w:val="en-US" w:eastAsia="zh-CN"/>
        </w:rPr>
        <w:t>NR</w:t>
      </w:r>
      <w:r w:rsidRPr="37FD3747">
        <w:rPr>
          <w:rFonts w:ascii="Arial" w:hAnsi="Arial" w:cs="Arial"/>
          <w:sz w:val="20"/>
          <w:szCs w:val="20"/>
          <w:lang w:val="en-US" w:eastAsia="zh-CN"/>
        </w:rPr>
        <w:t>, the I-RNTI is used to identify the last serving gNB and the UE context therein. However, the gNB ID part of the I-RNTI is too short to uniquely identify the last serving gNB and hence careful planning of the gNB IDs is needed to avoid/minimize conflicts. For 6G</w:t>
      </w:r>
      <w:r w:rsidR="00657F09">
        <w:rPr>
          <w:rFonts w:ascii="Arial" w:hAnsi="Arial" w:cs="Arial"/>
          <w:sz w:val="20"/>
          <w:szCs w:val="20"/>
          <w:lang w:val="en-US" w:eastAsia="zh-CN"/>
        </w:rPr>
        <w:t>R</w:t>
      </w:r>
      <w:r w:rsidRPr="37FD3747">
        <w:rPr>
          <w:rFonts w:ascii="Arial" w:hAnsi="Arial" w:cs="Arial"/>
          <w:sz w:val="20"/>
          <w:szCs w:val="20"/>
          <w:lang w:val="en-US" w:eastAsia="zh-CN"/>
        </w:rPr>
        <w:t>, we should extend the I-RNTI and instead use the global gNB ID (same identity as is broadcasted in SIB1) as gNB identifier.</w:t>
      </w:r>
      <w:r w:rsidR="00821354">
        <w:rPr>
          <w:rFonts w:ascii="Arial" w:hAnsi="Arial" w:cs="Arial"/>
          <w:sz w:val="20"/>
          <w:szCs w:val="20"/>
          <w:lang w:val="en-US" w:eastAsia="zh-CN"/>
        </w:rPr>
        <w:t xml:space="preserve"> As this may require the size of Msg3 in the random access procedure to be increased, </w:t>
      </w:r>
      <w:r w:rsidR="001B78F7">
        <w:rPr>
          <w:rFonts w:ascii="Arial" w:hAnsi="Arial" w:cs="Arial"/>
          <w:sz w:val="20"/>
          <w:szCs w:val="20"/>
          <w:lang w:val="en-US" w:eastAsia="zh-CN"/>
        </w:rPr>
        <w:t xml:space="preserve">this aspect needs to be discussed in the context of the study for random access and requires </w:t>
      </w:r>
      <w:r w:rsidR="00821354">
        <w:rPr>
          <w:rFonts w:ascii="Arial" w:hAnsi="Arial" w:cs="Arial"/>
          <w:sz w:val="20"/>
          <w:szCs w:val="20"/>
          <w:lang w:val="en-US" w:eastAsia="zh-CN"/>
        </w:rPr>
        <w:t>collaboration with RAN1.</w:t>
      </w:r>
    </w:p>
    <w:p w14:paraId="0AE97125" w14:textId="77777777" w:rsidR="0059186C" w:rsidRPr="0059186C" w:rsidRDefault="0059186C" w:rsidP="0059186C">
      <w:pPr>
        <w:rPr>
          <w:rFonts w:ascii="Arial" w:hAnsi="Arial" w:cs="Arial"/>
          <w:lang w:eastAsia="zh-CN"/>
        </w:rPr>
      </w:pPr>
    </w:p>
    <w:p w14:paraId="3FE0A1FD" w14:textId="0BCAD04F" w:rsidR="00D65BBA" w:rsidRDefault="00322369" w:rsidP="00D65BBA">
      <w:pPr>
        <w:pStyle w:val="Proposal"/>
      </w:pPr>
      <w:bookmarkStart w:id="12" w:name="_Ref209699538"/>
      <w:bookmarkStart w:id="13" w:name="_Toc209708236"/>
      <w:bookmarkStart w:id="14" w:name="_Toc210403990"/>
      <w:r w:rsidRPr="00322369">
        <w:t xml:space="preserve">Study methods to address shortcomings and improve RRC_INACTIVE, such as simplified RNA configuration, relaxed requirement on Xn connectivity, and </w:t>
      </w:r>
      <w:r w:rsidR="009755C4">
        <w:t xml:space="preserve">improved </w:t>
      </w:r>
      <w:r w:rsidRPr="00322369">
        <w:t>I-RNTI format.</w:t>
      </w:r>
      <w:bookmarkEnd w:id="14"/>
    </w:p>
    <w:bookmarkEnd w:id="12"/>
    <w:bookmarkEnd w:id="13"/>
    <w:p w14:paraId="52D37524" w14:textId="77777777" w:rsidR="00FE2E9F" w:rsidRPr="007E0342" w:rsidRDefault="00FE2E9F" w:rsidP="00B51BAE">
      <w:pPr>
        <w:spacing w:after="120"/>
        <w:rPr>
          <w:lang w:eastAsia="zh-CN"/>
        </w:rPr>
      </w:pPr>
    </w:p>
    <w:p w14:paraId="5383BB00" w14:textId="6E3B19D2" w:rsidR="003A3FC4" w:rsidRDefault="009B4655" w:rsidP="00417522">
      <w:pPr>
        <w:pStyle w:val="Heading2"/>
        <w:rPr>
          <w:rFonts w:cs="Arial"/>
          <w:lang w:eastAsia="zh-CN"/>
        </w:rPr>
      </w:pPr>
      <w:r>
        <w:rPr>
          <w:bCs/>
          <w:lang w:eastAsia="zh-CN"/>
        </w:rPr>
        <w:t>2.</w:t>
      </w:r>
      <w:r w:rsidR="00D021C3">
        <w:rPr>
          <w:bCs/>
          <w:lang w:eastAsia="zh-CN"/>
        </w:rPr>
        <w:t>4</w:t>
      </w:r>
      <w:r>
        <w:rPr>
          <w:bCs/>
          <w:lang w:eastAsia="zh-CN"/>
        </w:rPr>
        <w:tab/>
      </w:r>
      <w:r w:rsidR="003A3FC4" w:rsidRPr="00C65CAC">
        <w:rPr>
          <w:bCs/>
          <w:lang w:eastAsia="zh-CN"/>
        </w:rPr>
        <w:t>Random access</w:t>
      </w:r>
    </w:p>
    <w:p w14:paraId="427A8748" w14:textId="1F918850" w:rsidR="0072629D" w:rsidRDefault="000768D9" w:rsidP="001452A8">
      <w:pPr>
        <w:pStyle w:val="BodyText"/>
        <w:rPr>
          <w:rFonts w:cs="Arial"/>
          <w:lang w:val="en-US"/>
        </w:rPr>
      </w:pPr>
      <w:r w:rsidRPr="000768D9">
        <w:t xml:space="preserve">The core principle of the </w:t>
      </w:r>
      <w:r w:rsidR="00BB433F" w:rsidRPr="000768D9">
        <w:rPr>
          <w:rFonts w:cs="Arial"/>
        </w:rPr>
        <w:t>random-access</w:t>
      </w:r>
      <w:r w:rsidRPr="000768D9">
        <w:rPr>
          <w:rFonts w:cs="Arial"/>
        </w:rPr>
        <w:t xml:space="preserve"> procedure in 6G</w:t>
      </w:r>
      <w:r w:rsidR="00D36382">
        <w:rPr>
          <w:rFonts w:cs="Arial"/>
        </w:rPr>
        <w:t>R</w:t>
      </w:r>
      <w:r w:rsidRPr="000768D9">
        <w:rPr>
          <w:rFonts w:cs="Arial"/>
        </w:rPr>
        <w:t xml:space="preserve"> is that it should support all </w:t>
      </w:r>
      <w:r w:rsidR="00850F8B">
        <w:rPr>
          <w:rFonts w:cs="Arial"/>
        </w:rPr>
        <w:t xml:space="preserve">6G </w:t>
      </w:r>
      <w:r w:rsidR="00FD0362">
        <w:rPr>
          <w:rFonts w:cs="Arial"/>
        </w:rPr>
        <w:t xml:space="preserve">UEs </w:t>
      </w:r>
      <w:r w:rsidRPr="000768D9">
        <w:rPr>
          <w:rFonts w:cs="Arial"/>
        </w:rPr>
        <w:t xml:space="preserve">from the very beginning. In </w:t>
      </w:r>
      <w:r w:rsidR="00FB22B3">
        <w:rPr>
          <w:rFonts w:cs="Arial"/>
        </w:rPr>
        <w:t>NR</w:t>
      </w:r>
      <w:r w:rsidRPr="000768D9">
        <w:rPr>
          <w:rFonts w:cs="Arial"/>
        </w:rPr>
        <w:t xml:space="preserve">, issues emerged when lower-end devices (e.g., RedCap) introduced after the baseline </w:t>
      </w:r>
      <w:r w:rsidR="00DD2A57">
        <w:rPr>
          <w:rFonts w:cs="Arial"/>
        </w:rPr>
        <w:t xml:space="preserve">UE </w:t>
      </w:r>
      <w:r w:rsidRPr="000768D9">
        <w:rPr>
          <w:rFonts w:cs="Arial"/>
        </w:rPr>
        <w:t>in the first release (Rel-15)</w:t>
      </w:r>
      <w:r w:rsidR="003B732B">
        <w:rPr>
          <w:rFonts w:cs="Arial"/>
        </w:rPr>
        <w:t xml:space="preserve"> </w:t>
      </w:r>
      <w:r w:rsidRPr="000768D9">
        <w:rPr>
          <w:rFonts w:cs="Arial"/>
        </w:rPr>
        <w:t>required additional mechanisms such as MSG1 indication. This revealed the need for improvements to better accommodate diverse UEs. In 6G</w:t>
      </w:r>
      <w:r w:rsidR="00FB22B3">
        <w:rPr>
          <w:rFonts w:cs="Arial"/>
        </w:rPr>
        <w:t>R</w:t>
      </w:r>
      <w:r w:rsidRPr="000768D9">
        <w:rPr>
          <w:rFonts w:cs="Arial"/>
        </w:rPr>
        <w:t xml:space="preserve">, the aim is to ensure the </w:t>
      </w:r>
      <w:r w:rsidR="00FC60BF" w:rsidRPr="000768D9">
        <w:rPr>
          <w:rFonts w:cs="Arial"/>
        </w:rPr>
        <w:t>random-access</w:t>
      </w:r>
      <w:r w:rsidRPr="000768D9">
        <w:rPr>
          <w:rFonts w:cs="Arial"/>
        </w:rPr>
        <w:t xml:space="preserve"> procedure works seamlessly for </w:t>
      </w:r>
      <w:r w:rsidR="00836AD3">
        <w:rPr>
          <w:rFonts w:cs="Arial"/>
        </w:rPr>
        <w:t xml:space="preserve">all UEs </w:t>
      </w:r>
      <w:r w:rsidR="004E176C">
        <w:rPr>
          <w:rFonts w:cs="Arial"/>
        </w:rPr>
        <w:t>and features</w:t>
      </w:r>
      <w:r w:rsidR="00836AD3">
        <w:rPr>
          <w:rFonts w:cs="Arial"/>
        </w:rPr>
        <w:t xml:space="preserve"> </w:t>
      </w:r>
      <w:r w:rsidRPr="000768D9">
        <w:rPr>
          <w:rFonts w:cs="Arial"/>
        </w:rPr>
        <w:t>from day one</w:t>
      </w:r>
      <w:r w:rsidR="0072629D" w:rsidRPr="0072629D">
        <w:rPr>
          <w:rFonts w:cs="Arial"/>
        </w:rPr>
        <w:t>.</w:t>
      </w:r>
    </w:p>
    <w:p w14:paraId="2F447985" w14:textId="17AC6B8E" w:rsidR="00B8267D" w:rsidRDefault="00DE1336" w:rsidP="00673EB1">
      <w:pPr>
        <w:pStyle w:val="Observation"/>
      </w:pPr>
      <w:bookmarkStart w:id="15" w:name="_Toc209708237"/>
      <w:bookmarkStart w:id="16" w:name="_Toc210403982"/>
      <w:r>
        <w:rPr>
          <w:rFonts w:cs="Arial"/>
        </w:rPr>
        <w:t>6GR should support</w:t>
      </w:r>
      <w:r w:rsidR="00540552">
        <w:rPr>
          <w:rFonts w:cs="Arial"/>
        </w:rPr>
        <w:t xml:space="preserve"> </w:t>
      </w:r>
      <w:bookmarkStart w:id="17" w:name="_Hlk210135113"/>
      <w:r w:rsidR="00540552" w:rsidRPr="00540552">
        <w:rPr>
          <w:rFonts w:cs="Arial"/>
        </w:rPr>
        <w:t xml:space="preserve">a common </w:t>
      </w:r>
      <w:r w:rsidR="00B4515C" w:rsidRPr="00540552">
        <w:rPr>
          <w:rFonts w:cs="Arial"/>
        </w:rPr>
        <w:t>random-access</w:t>
      </w:r>
      <w:r w:rsidR="00540552" w:rsidRPr="00540552">
        <w:rPr>
          <w:rFonts w:cs="Arial"/>
        </w:rPr>
        <w:t xml:space="preserve"> procedure for all UEs</w:t>
      </w:r>
      <w:r w:rsidR="00540552">
        <w:rPr>
          <w:rFonts w:cs="Arial"/>
        </w:rPr>
        <w:t xml:space="preserve"> (including </w:t>
      </w:r>
      <w:r w:rsidR="00E72AB1">
        <w:rPr>
          <w:rFonts w:cs="Arial"/>
        </w:rPr>
        <w:t>low</w:t>
      </w:r>
      <w:r w:rsidR="00D179A0">
        <w:rPr>
          <w:rFonts w:cs="Arial"/>
        </w:rPr>
        <w:t>est-complexity</w:t>
      </w:r>
      <w:r w:rsidR="00540552">
        <w:rPr>
          <w:rFonts w:cs="Arial"/>
        </w:rPr>
        <w:t xml:space="preserve"> UEs)</w:t>
      </w:r>
      <w:r w:rsidR="00B8267D" w:rsidRPr="00A05552">
        <w:rPr>
          <w:rFonts w:cs="Arial"/>
        </w:rPr>
        <w:t>.</w:t>
      </w:r>
      <w:bookmarkEnd w:id="16"/>
      <w:r w:rsidR="00B8267D">
        <w:t xml:space="preserve"> </w:t>
      </w:r>
      <w:bookmarkEnd w:id="15"/>
    </w:p>
    <w:bookmarkEnd w:id="17"/>
    <w:p w14:paraId="7D10659B" w14:textId="77777777" w:rsidR="00CD5AF4" w:rsidRDefault="00CD5AF4" w:rsidP="008E34A9">
      <w:pPr>
        <w:spacing w:after="0"/>
        <w:rPr>
          <w:rFonts w:ascii="Arial" w:hAnsi="Arial" w:cs="Arial"/>
          <w:lang w:eastAsia="zh-CN"/>
        </w:rPr>
      </w:pPr>
    </w:p>
    <w:p w14:paraId="16568782" w14:textId="76C8A878" w:rsidR="00AE2D6D" w:rsidRDefault="00C67215" w:rsidP="001452A8">
      <w:pPr>
        <w:pStyle w:val="BodyText"/>
        <w:rPr>
          <w:rFonts w:cs="Arial"/>
          <w:lang w:val="en-US"/>
        </w:rPr>
      </w:pPr>
      <w:r w:rsidRPr="00E95768">
        <w:rPr>
          <w:lang w:val="en-US"/>
        </w:rPr>
        <w:t xml:space="preserve">2-step RA </w:t>
      </w:r>
      <w:r>
        <w:rPr>
          <w:rFonts w:cs="Arial"/>
          <w:lang w:val="en-US"/>
        </w:rPr>
        <w:t xml:space="preserve">has been introduced in NR, and it </w:t>
      </w:r>
      <w:r w:rsidRPr="00E95768">
        <w:rPr>
          <w:rFonts w:cs="Arial"/>
          <w:lang w:val="en-US"/>
        </w:rPr>
        <w:t>can reduce 1 RTT compared to 4-step RA</w:t>
      </w:r>
      <w:r>
        <w:rPr>
          <w:rFonts w:cs="Arial"/>
          <w:lang w:val="en-US"/>
        </w:rPr>
        <w:t xml:space="preserve">. It has been argued that it is useful to reduce </w:t>
      </w:r>
      <w:r w:rsidR="00DD7CA9">
        <w:rPr>
          <w:rFonts w:cs="Arial"/>
          <w:lang w:val="en-US"/>
        </w:rPr>
        <w:t>delays</w:t>
      </w:r>
      <w:r>
        <w:rPr>
          <w:rFonts w:cs="Arial"/>
          <w:lang w:val="en-US"/>
        </w:rPr>
        <w:t>.</w:t>
      </w:r>
      <w:r w:rsidR="00D634F2">
        <w:rPr>
          <w:rFonts w:cs="Arial"/>
          <w:lang w:val="en-US"/>
        </w:rPr>
        <w:t xml:space="preserve"> </w:t>
      </w:r>
    </w:p>
    <w:p w14:paraId="71328151" w14:textId="33C537A1" w:rsidR="00660D9C" w:rsidRPr="00863E60" w:rsidRDefault="00642E9B" w:rsidP="001452A8">
      <w:pPr>
        <w:pStyle w:val="ListParagraph"/>
        <w:numPr>
          <w:ilvl w:val="0"/>
          <w:numId w:val="22"/>
        </w:numPr>
        <w:spacing w:after="120"/>
        <w:jc w:val="both"/>
        <w:rPr>
          <w:rFonts w:ascii="Arial" w:hAnsi="Arial" w:cs="Arial"/>
          <w:lang w:val="en-GB" w:eastAsia="zh-CN"/>
        </w:rPr>
      </w:pPr>
      <w:r w:rsidRPr="00AF39DE">
        <w:rPr>
          <w:rFonts w:ascii="Arial" w:hAnsi="Arial" w:cs="Arial"/>
          <w:sz w:val="20"/>
          <w:szCs w:val="20"/>
          <w:lang w:eastAsia="zh-CN"/>
        </w:rPr>
        <w:t>F</w:t>
      </w:r>
      <w:r w:rsidR="000803AC" w:rsidRPr="00AF39DE">
        <w:rPr>
          <w:rFonts w:ascii="Arial" w:hAnsi="Arial" w:cs="Arial"/>
          <w:sz w:val="20"/>
          <w:szCs w:val="20"/>
          <w:lang w:eastAsia="zh-CN"/>
        </w:rPr>
        <w:t>or large cells</w:t>
      </w:r>
      <w:r w:rsidR="00E95768" w:rsidRPr="00AF39DE">
        <w:rPr>
          <w:rFonts w:ascii="Arial" w:hAnsi="Arial" w:cs="Arial"/>
          <w:sz w:val="20"/>
          <w:szCs w:val="20"/>
          <w:lang w:eastAsia="zh-CN"/>
        </w:rPr>
        <w:t xml:space="preserve">, </w:t>
      </w:r>
      <w:r w:rsidR="00F34690" w:rsidRPr="00AF39DE">
        <w:rPr>
          <w:rFonts w:ascii="Arial" w:hAnsi="Arial" w:cs="Arial"/>
          <w:sz w:val="20"/>
          <w:szCs w:val="20"/>
          <w:lang w:eastAsia="zh-CN"/>
        </w:rPr>
        <w:t>there is a need</w:t>
      </w:r>
      <w:r w:rsidR="00E95768" w:rsidRPr="00AF39DE">
        <w:rPr>
          <w:rFonts w:ascii="Arial" w:hAnsi="Arial" w:cs="Arial"/>
          <w:sz w:val="20"/>
          <w:szCs w:val="20"/>
          <w:lang w:eastAsia="zh-CN"/>
        </w:rPr>
        <w:t xml:space="preserve"> to </w:t>
      </w:r>
      <w:r w:rsidR="00F34690" w:rsidRPr="00AF39DE">
        <w:rPr>
          <w:rFonts w:ascii="Arial" w:hAnsi="Arial" w:cs="Arial"/>
          <w:sz w:val="20"/>
          <w:szCs w:val="20"/>
          <w:lang w:eastAsia="zh-CN"/>
        </w:rPr>
        <w:t xml:space="preserve">configure </w:t>
      </w:r>
      <w:r w:rsidR="00E95768" w:rsidRPr="00AF39DE">
        <w:rPr>
          <w:rFonts w:ascii="Arial" w:hAnsi="Arial" w:cs="Arial"/>
          <w:sz w:val="20"/>
          <w:szCs w:val="20"/>
          <w:lang w:eastAsia="zh-CN"/>
        </w:rPr>
        <w:t>guard period/band</w:t>
      </w:r>
      <w:r w:rsidR="00F34690" w:rsidRPr="00AF39DE">
        <w:rPr>
          <w:rFonts w:ascii="Arial" w:hAnsi="Arial" w:cs="Arial"/>
          <w:sz w:val="20"/>
          <w:szCs w:val="20"/>
          <w:lang w:eastAsia="zh-CN"/>
        </w:rPr>
        <w:t xml:space="preserve">, </w:t>
      </w:r>
      <w:r w:rsidR="00CC5903" w:rsidRPr="00AF39DE">
        <w:rPr>
          <w:rFonts w:ascii="Arial" w:hAnsi="Arial" w:cs="Arial"/>
          <w:sz w:val="20"/>
          <w:szCs w:val="20"/>
          <w:lang w:eastAsia="zh-CN"/>
        </w:rPr>
        <w:t>e.g., MSGA-PUSCH must have gaps to cater unknown T</w:t>
      </w:r>
      <w:r w:rsidR="00DB4364" w:rsidRPr="00AF39DE">
        <w:rPr>
          <w:rFonts w:ascii="Arial" w:hAnsi="Arial" w:cs="Arial"/>
          <w:sz w:val="20"/>
          <w:szCs w:val="20"/>
          <w:lang w:eastAsia="zh-CN"/>
        </w:rPr>
        <w:t>A</w:t>
      </w:r>
      <w:r w:rsidR="00F12D58" w:rsidRPr="00AF39DE">
        <w:rPr>
          <w:rFonts w:ascii="Arial" w:hAnsi="Arial" w:cs="Arial"/>
          <w:sz w:val="20"/>
          <w:szCs w:val="20"/>
          <w:lang w:eastAsia="zh-CN"/>
        </w:rPr>
        <w:t xml:space="preserve">. </w:t>
      </w:r>
      <w:r w:rsidR="00846CED" w:rsidRPr="00AF39DE">
        <w:rPr>
          <w:rFonts w:ascii="Arial" w:hAnsi="Arial" w:cs="Arial"/>
          <w:sz w:val="20"/>
          <w:szCs w:val="20"/>
          <w:lang w:eastAsia="zh-CN"/>
        </w:rPr>
        <w:t>In addition, there</w:t>
      </w:r>
      <w:r w:rsidR="00326798" w:rsidRPr="00AF39DE">
        <w:rPr>
          <w:rFonts w:ascii="Arial" w:hAnsi="Arial" w:cs="Arial"/>
          <w:sz w:val="20"/>
          <w:szCs w:val="20"/>
          <w:lang w:eastAsia="zh-CN"/>
        </w:rPr>
        <w:t xml:space="preserve"> is a configurable offset between preamble and MSGA-PUSCH</w:t>
      </w:r>
      <w:r w:rsidR="00846CED" w:rsidRPr="00AF39DE">
        <w:rPr>
          <w:rFonts w:ascii="Arial" w:hAnsi="Arial" w:cs="Arial"/>
          <w:sz w:val="20"/>
          <w:szCs w:val="20"/>
          <w:lang w:eastAsia="zh-CN"/>
        </w:rPr>
        <w:t>, and it</w:t>
      </w:r>
      <w:r w:rsidR="00326798" w:rsidRPr="00AF39DE">
        <w:rPr>
          <w:rFonts w:ascii="Arial" w:hAnsi="Arial" w:cs="Arial"/>
          <w:sz w:val="20"/>
          <w:szCs w:val="20"/>
          <w:lang w:eastAsia="zh-CN"/>
        </w:rPr>
        <w:t xml:space="preserve"> takes value of 1 slot to 32 slots</w:t>
      </w:r>
      <w:r w:rsidR="00846CED" w:rsidRPr="00AF39DE">
        <w:rPr>
          <w:rFonts w:ascii="Arial" w:hAnsi="Arial" w:cs="Arial"/>
          <w:sz w:val="20"/>
          <w:szCs w:val="20"/>
          <w:lang w:eastAsia="zh-CN"/>
        </w:rPr>
        <w:t xml:space="preserve">; </w:t>
      </w:r>
      <w:r w:rsidR="00980488" w:rsidRPr="00AF39DE">
        <w:rPr>
          <w:rFonts w:ascii="Arial" w:hAnsi="Arial" w:cs="Arial"/>
          <w:sz w:val="20"/>
          <w:szCs w:val="20"/>
          <w:lang w:eastAsia="zh-CN"/>
        </w:rPr>
        <w:t xml:space="preserve">there must be resources reserved for </w:t>
      </w:r>
      <w:r w:rsidR="00846CED" w:rsidRPr="00AF39DE">
        <w:rPr>
          <w:rFonts w:ascii="Arial" w:hAnsi="Arial" w:cs="Arial"/>
          <w:sz w:val="20"/>
          <w:szCs w:val="20"/>
          <w:lang w:eastAsia="zh-CN"/>
        </w:rPr>
        <w:t>MSGA-PUSCH</w:t>
      </w:r>
      <w:r w:rsidR="005475A5" w:rsidRPr="00AF39DE">
        <w:rPr>
          <w:rFonts w:ascii="Arial" w:hAnsi="Arial" w:cs="Arial"/>
          <w:sz w:val="20"/>
          <w:szCs w:val="20"/>
          <w:lang w:eastAsia="zh-CN"/>
        </w:rPr>
        <w:t xml:space="preserve">. These </w:t>
      </w:r>
      <w:r w:rsidR="0073627E" w:rsidRPr="00AF39DE">
        <w:rPr>
          <w:rFonts w:ascii="Arial" w:hAnsi="Arial" w:cs="Arial"/>
          <w:sz w:val="20"/>
          <w:szCs w:val="20"/>
          <w:lang w:eastAsia="zh-CN"/>
        </w:rPr>
        <w:t xml:space="preserve">lead to capacity loss </w:t>
      </w:r>
      <w:r w:rsidR="00E95768" w:rsidRPr="00AF39DE">
        <w:rPr>
          <w:rFonts w:ascii="Arial" w:hAnsi="Arial" w:cs="Arial"/>
          <w:sz w:val="20"/>
          <w:szCs w:val="20"/>
          <w:lang w:eastAsia="zh-CN"/>
        </w:rPr>
        <w:t xml:space="preserve">and gNB receiver complexity </w:t>
      </w:r>
      <w:r w:rsidR="00F12D58" w:rsidRPr="00AF39DE">
        <w:rPr>
          <w:rFonts w:ascii="Arial" w:hAnsi="Arial" w:cs="Arial"/>
          <w:sz w:val="20"/>
          <w:szCs w:val="20"/>
          <w:lang w:eastAsia="zh-CN"/>
        </w:rPr>
        <w:t xml:space="preserve">and </w:t>
      </w:r>
      <w:r w:rsidR="00686299" w:rsidRPr="00AF39DE">
        <w:rPr>
          <w:rFonts w:ascii="Arial" w:hAnsi="Arial" w:cs="Arial"/>
          <w:sz w:val="20"/>
          <w:szCs w:val="20"/>
          <w:lang w:eastAsia="zh-CN"/>
        </w:rPr>
        <w:t>2-step RA has</w:t>
      </w:r>
      <w:r w:rsidR="004B0DB6" w:rsidRPr="00AF39DE">
        <w:rPr>
          <w:rFonts w:ascii="Arial" w:hAnsi="Arial" w:cs="Arial"/>
          <w:sz w:val="20"/>
          <w:szCs w:val="20"/>
          <w:lang w:eastAsia="zh-CN"/>
        </w:rPr>
        <w:t xml:space="preserve"> therefore</w:t>
      </w:r>
      <w:r w:rsidR="00F12D58" w:rsidRPr="00AF39DE">
        <w:rPr>
          <w:rFonts w:ascii="Arial" w:hAnsi="Arial" w:cs="Arial"/>
          <w:sz w:val="20"/>
          <w:szCs w:val="20"/>
          <w:lang w:eastAsia="zh-CN"/>
        </w:rPr>
        <w:t xml:space="preserve"> </w:t>
      </w:r>
      <w:r w:rsidR="00C82A94" w:rsidRPr="00863E60">
        <w:rPr>
          <w:rFonts w:ascii="Arial" w:hAnsi="Arial" w:cs="Arial"/>
          <w:lang w:val="en-GB" w:eastAsia="zh-CN"/>
        </w:rPr>
        <w:t>not been implemented</w:t>
      </w:r>
      <w:r w:rsidR="003D4D72" w:rsidRPr="00863E60">
        <w:rPr>
          <w:rFonts w:ascii="Arial" w:hAnsi="Arial" w:cs="Arial"/>
          <w:lang w:val="en-GB" w:eastAsia="zh-CN"/>
        </w:rPr>
        <w:t xml:space="preserve"> nor deployed</w:t>
      </w:r>
      <w:r w:rsidR="004B0DB6" w:rsidRPr="00AF39DE">
        <w:rPr>
          <w:rFonts w:ascii="Arial" w:hAnsi="Arial" w:cs="Arial"/>
          <w:sz w:val="20"/>
          <w:szCs w:val="20"/>
          <w:lang w:eastAsia="zh-CN"/>
        </w:rPr>
        <w:t xml:space="preserve"> to date</w:t>
      </w:r>
      <w:r w:rsidR="00C82A94" w:rsidRPr="00863E60">
        <w:rPr>
          <w:rFonts w:ascii="Arial" w:hAnsi="Arial" w:cs="Arial"/>
          <w:lang w:val="en-GB" w:eastAsia="zh-CN"/>
        </w:rPr>
        <w:t xml:space="preserve">. </w:t>
      </w:r>
    </w:p>
    <w:p w14:paraId="06CB3D71" w14:textId="45F58C2D" w:rsidR="00937368" w:rsidRPr="00AF39DE" w:rsidRDefault="00ED5D34" w:rsidP="000F5462">
      <w:pPr>
        <w:pStyle w:val="ListParagraph"/>
        <w:numPr>
          <w:ilvl w:val="0"/>
          <w:numId w:val="22"/>
        </w:numPr>
        <w:spacing w:after="120"/>
        <w:rPr>
          <w:rFonts w:ascii="Arial" w:hAnsi="Arial" w:cs="Arial"/>
          <w:sz w:val="20"/>
          <w:szCs w:val="20"/>
          <w:lang w:val="en-US" w:eastAsia="zh-CN"/>
        </w:rPr>
      </w:pPr>
      <w:r w:rsidRPr="00AF39DE">
        <w:rPr>
          <w:rFonts w:ascii="Arial" w:hAnsi="Arial" w:cs="Arial"/>
          <w:sz w:val="20"/>
          <w:szCs w:val="20"/>
          <w:lang w:val="en-US" w:eastAsia="zh-CN"/>
        </w:rPr>
        <w:lastRenderedPageBreak/>
        <w:t xml:space="preserve">Some </w:t>
      </w:r>
      <w:r w:rsidR="003D4D72" w:rsidRPr="00AF39DE">
        <w:rPr>
          <w:rFonts w:ascii="Arial" w:hAnsi="Arial" w:cs="Arial"/>
          <w:sz w:val="20"/>
          <w:szCs w:val="20"/>
          <w:lang w:val="en-US" w:eastAsia="zh-CN"/>
        </w:rPr>
        <w:t xml:space="preserve">argue </w:t>
      </w:r>
      <w:r w:rsidR="00C3172A" w:rsidRPr="00AF39DE">
        <w:rPr>
          <w:rFonts w:ascii="Arial" w:hAnsi="Arial" w:cs="Arial"/>
          <w:sz w:val="20"/>
          <w:szCs w:val="20"/>
          <w:lang w:val="en-US" w:eastAsia="zh-CN"/>
        </w:rPr>
        <w:t>2</w:t>
      </w:r>
      <w:r w:rsidR="00C3172A" w:rsidRPr="00AF39DE">
        <w:rPr>
          <w:rFonts w:ascii="Arial" w:hAnsi="Arial" w:cs="Arial"/>
          <w:sz w:val="20"/>
          <w:szCs w:val="20"/>
          <w:lang w:val="sv-SE" w:eastAsia="zh-CN"/>
        </w:rPr>
        <w:t>-step RA</w:t>
      </w:r>
      <w:r w:rsidR="003D4D72" w:rsidRPr="00AF39DE">
        <w:rPr>
          <w:rFonts w:ascii="Arial" w:hAnsi="Arial" w:cs="Arial"/>
          <w:sz w:val="20"/>
          <w:szCs w:val="20"/>
          <w:lang w:val="en-US" w:eastAsia="zh-CN"/>
        </w:rPr>
        <w:t xml:space="preserve"> </w:t>
      </w:r>
      <w:r w:rsidR="008028A7" w:rsidRPr="00AF39DE">
        <w:rPr>
          <w:rFonts w:ascii="Arial" w:hAnsi="Arial" w:cs="Arial"/>
          <w:sz w:val="20"/>
          <w:szCs w:val="20"/>
          <w:lang w:val="en-US" w:eastAsia="zh-CN"/>
        </w:rPr>
        <w:t xml:space="preserve">may be useful in </w:t>
      </w:r>
      <w:r w:rsidR="003D4D72" w:rsidRPr="00AF39DE">
        <w:rPr>
          <w:rFonts w:ascii="Arial" w:hAnsi="Arial" w:cs="Arial"/>
          <w:sz w:val="20"/>
          <w:szCs w:val="20"/>
          <w:lang w:val="en-US" w:eastAsia="zh-CN"/>
        </w:rPr>
        <w:t xml:space="preserve">small </w:t>
      </w:r>
      <w:r w:rsidR="00BA2AC2" w:rsidRPr="00AF39DE">
        <w:rPr>
          <w:rFonts w:ascii="Arial" w:hAnsi="Arial" w:cs="Arial"/>
          <w:sz w:val="20"/>
          <w:szCs w:val="20"/>
          <w:lang w:val="en-US" w:eastAsia="zh-CN"/>
        </w:rPr>
        <w:t>cells</w:t>
      </w:r>
      <w:r w:rsidR="003D4D72" w:rsidRPr="00AF39DE">
        <w:rPr>
          <w:rFonts w:ascii="Arial" w:hAnsi="Arial" w:cs="Arial"/>
          <w:sz w:val="20"/>
          <w:szCs w:val="20"/>
          <w:lang w:val="en-US" w:eastAsia="zh-CN"/>
        </w:rPr>
        <w:t xml:space="preserve"> which do not need </w:t>
      </w:r>
      <w:r w:rsidR="00E95768" w:rsidRPr="00AF39DE">
        <w:rPr>
          <w:rFonts w:ascii="Arial" w:hAnsi="Arial" w:cs="Arial"/>
          <w:sz w:val="20"/>
          <w:szCs w:val="20"/>
          <w:lang w:val="en-US" w:eastAsia="zh-CN"/>
        </w:rPr>
        <w:t>TA adjustment</w:t>
      </w:r>
      <w:r w:rsidR="008028A7" w:rsidRPr="00AF39DE">
        <w:rPr>
          <w:rFonts w:ascii="Arial" w:hAnsi="Arial" w:cs="Arial"/>
          <w:sz w:val="20"/>
          <w:szCs w:val="20"/>
          <w:lang w:val="en-US" w:eastAsia="zh-CN"/>
        </w:rPr>
        <w:t xml:space="preserve"> and so there is no capacity loss due to the need to configure guard period</w:t>
      </w:r>
      <w:r w:rsidR="003D4D72" w:rsidRPr="00AF39DE">
        <w:rPr>
          <w:rFonts w:ascii="Arial" w:hAnsi="Arial" w:cs="Arial"/>
          <w:sz w:val="20"/>
          <w:szCs w:val="20"/>
          <w:lang w:val="en-US" w:eastAsia="zh-CN"/>
        </w:rPr>
        <w:t xml:space="preserve">, but then it is not clear why </w:t>
      </w:r>
      <w:r w:rsidR="008028A7" w:rsidRPr="00AF39DE">
        <w:rPr>
          <w:rFonts w:ascii="Arial" w:hAnsi="Arial" w:cs="Arial"/>
          <w:sz w:val="20"/>
          <w:szCs w:val="20"/>
          <w:lang w:val="en-US" w:eastAsia="zh-CN"/>
        </w:rPr>
        <w:t>PRACH</w:t>
      </w:r>
      <w:r w:rsidR="00B73AD4" w:rsidRPr="00AF39DE">
        <w:rPr>
          <w:rFonts w:ascii="Arial" w:hAnsi="Arial" w:cs="Arial"/>
          <w:sz w:val="20"/>
          <w:szCs w:val="20"/>
          <w:lang w:val="en-US" w:eastAsia="zh-CN"/>
        </w:rPr>
        <w:t>,</w:t>
      </w:r>
      <w:r w:rsidR="003D4D72" w:rsidRPr="00AF39DE">
        <w:rPr>
          <w:rFonts w:ascii="Arial" w:hAnsi="Arial" w:cs="Arial"/>
          <w:sz w:val="20"/>
          <w:szCs w:val="20"/>
          <w:lang w:val="en-US" w:eastAsia="zh-CN"/>
        </w:rPr>
        <w:t xml:space="preserve"> </w:t>
      </w:r>
      <w:r w:rsidR="00E24F95" w:rsidRPr="00AF39DE">
        <w:rPr>
          <w:rFonts w:ascii="Arial" w:hAnsi="Arial" w:cs="Arial"/>
          <w:sz w:val="20"/>
          <w:szCs w:val="20"/>
          <w:lang w:val="en-US" w:eastAsia="zh-CN"/>
        </w:rPr>
        <w:t xml:space="preserve">which </w:t>
      </w:r>
      <w:r w:rsidR="0099308B" w:rsidRPr="00AF39DE">
        <w:rPr>
          <w:rFonts w:ascii="Arial" w:hAnsi="Arial" w:cs="Arial"/>
          <w:sz w:val="20"/>
          <w:szCs w:val="20"/>
          <w:lang w:val="en-US" w:eastAsia="zh-CN"/>
        </w:rPr>
        <w:t>was designed</w:t>
      </w:r>
      <w:r w:rsidR="00E24F95" w:rsidRPr="00AF39DE">
        <w:rPr>
          <w:rFonts w:ascii="Arial" w:hAnsi="Arial" w:cs="Arial"/>
          <w:sz w:val="20"/>
          <w:szCs w:val="20"/>
          <w:lang w:val="en-US" w:eastAsia="zh-CN"/>
        </w:rPr>
        <w:t xml:space="preserve"> to derive timing advance</w:t>
      </w:r>
      <w:r w:rsidR="00B73AD4" w:rsidRPr="00AF39DE">
        <w:rPr>
          <w:rFonts w:ascii="Arial" w:hAnsi="Arial" w:cs="Arial"/>
          <w:sz w:val="20"/>
          <w:szCs w:val="20"/>
          <w:lang w:val="en-US" w:eastAsia="zh-CN"/>
        </w:rPr>
        <w:t xml:space="preserve">, </w:t>
      </w:r>
      <w:r w:rsidR="0099308B" w:rsidRPr="00AF39DE">
        <w:rPr>
          <w:rFonts w:ascii="Arial" w:hAnsi="Arial" w:cs="Arial"/>
          <w:sz w:val="20"/>
          <w:szCs w:val="20"/>
          <w:lang w:val="en-US" w:eastAsia="zh-CN"/>
        </w:rPr>
        <w:t xml:space="preserve">is needed </w:t>
      </w:r>
      <w:r w:rsidR="008028A7" w:rsidRPr="00AF39DE">
        <w:rPr>
          <w:rFonts w:ascii="Arial" w:hAnsi="Arial" w:cs="Arial"/>
          <w:sz w:val="20"/>
          <w:szCs w:val="20"/>
          <w:lang w:val="en-US" w:eastAsia="zh-CN"/>
        </w:rPr>
        <w:t>in MSG</w:t>
      </w:r>
      <w:r w:rsidR="00F95A68" w:rsidRPr="00AF39DE">
        <w:rPr>
          <w:rFonts w:ascii="Arial" w:hAnsi="Arial" w:cs="Arial"/>
          <w:sz w:val="20"/>
          <w:szCs w:val="20"/>
          <w:lang w:val="en-US" w:eastAsia="zh-CN"/>
        </w:rPr>
        <w:t>A</w:t>
      </w:r>
      <w:r w:rsidR="006863C5" w:rsidRPr="00AF39DE">
        <w:rPr>
          <w:rFonts w:ascii="Arial" w:hAnsi="Arial" w:cs="Arial"/>
          <w:sz w:val="20"/>
          <w:szCs w:val="20"/>
          <w:lang w:val="en-US" w:eastAsia="zh-CN"/>
        </w:rPr>
        <w:t>.</w:t>
      </w:r>
    </w:p>
    <w:p w14:paraId="4ADDFB5D" w14:textId="60E1E469" w:rsidR="007B6AD6" w:rsidRDefault="009F1358" w:rsidP="001E3108">
      <w:pPr>
        <w:pStyle w:val="BodyText"/>
        <w:rPr>
          <w:rFonts w:cs="Arial"/>
          <w:lang w:val="en-US"/>
        </w:rPr>
      </w:pPr>
      <w:r>
        <w:rPr>
          <w:lang w:val="en-US"/>
        </w:rPr>
        <w:t xml:space="preserve">It was argued </w:t>
      </w:r>
      <w:r w:rsidR="003D4D72">
        <w:rPr>
          <w:rFonts w:cs="Arial"/>
          <w:lang w:val="en-US"/>
        </w:rPr>
        <w:t xml:space="preserve">that </w:t>
      </w:r>
      <w:r>
        <w:rPr>
          <w:rFonts w:cs="Arial"/>
          <w:lang w:val="en-US"/>
        </w:rPr>
        <w:t xml:space="preserve">2-step RA is useful for operation in </w:t>
      </w:r>
      <w:r w:rsidR="00937368">
        <w:rPr>
          <w:rFonts w:cs="Arial"/>
          <w:lang w:val="en-US"/>
        </w:rPr>
        <w:t>the unlicensed spectrum</w:t>
      </w:r>
      <w:r>
        <w:rPr>
          <w:rFonts w:cs="Arial"/>
          <w:lang w:val="en-US"/>
        </w:rPr>
        <w:t xml:space="preserve">, in which </w:t>
      </w:r>
      <w:r w:rsidR="00937368">
        <w:rPr>
          <w:rFonts w:cs="Arial"/>
          <w:lang w:val="en-US"/>
        </w:rPr>
        <w:t>when UE tries to access the spectrum, there is a chance of collision and thus delay</w:t>
      </w:r>
      <w:r>
        <w:rPr>
          <w:rFonts w:cs="Arial"/>
          <w:lang w:val="en-US"/>
        </w:rPr>
        <w:t>. However</w:t>
      </w:r>
      <w:r w:rsidR="00E24C65">
        <w:rPr>
          <w:rFonts w:cs="Arial"/>
          <w:lang w:val="en-US"/>
        </w:rPr>
        <w:t xml:space="preserve">, it is not clear yet </w:t>
      </w:r>
      <w:r w:rsidR="007F46C0">
        <w:rPr>
          <w:rFonts w:cs="Arial"/>
          <w:lang w:val="en-US"/>
        </w:rPr>
        <w:t>whether</w:t>
      </w:r>
      <w:r w:rsidR="00E24C65">
        <w:rPr>
          <w:rFonts w:cs="Arial"/>
          <w:lang w:val="en-US"/>
        </w:rPr>
        <w:t xml:space="preserve"> unlicensed spectrum operation </w:t>
      </w:r>
      <w:r w:rsidR="00B6540F">
        <w:rPr>
          <w:rFonts w:cs="Arial"/>
          <w:lang w:val="en-US"/>
        </w:rPr>
        <w:t xml:space="preserve">(which has not seen any business success) </w:t>
      </w:r>
      <w:r w:rsidR="00E24C65">
        <w:rPr>
          <w:rFonts w:cs="Arial"/>
          <w:lang w:val="en-US"/>
        </w:rPr>
        <w:t xml:space="preserve">would be </w:t>
      </w:r>
      <w:r w:rsidR="00B6540F">
        <w:rPr>
          <w:rFonts w:cs="Arial"/>
          <w:lang w:val="en-US"/>
        </w:rPr>
        <w:t xml:space="preserve">supported from day 1. The other use </w:t>
      </w:r>
      <w:r w:rsidR="003D4D72">
        <w:rPr>
          <w:rFonts w:cs="Arial"/>
          <w:lang w:val="en-US"/>
        </w:rPr>
        <w:t>case</w:t>
      </w:r>
      <w:r w:rsidR="00B6540F">
        <w:rPr>
          <w:rFonts w:cs="Arial"/>
          <w:lang w:val="en-US"/>
        </w:rPr>
        <w:t xml:space="preserve"> is </w:t>
      </w:r>
      <w:r w:rsidR="00937368">
        <w:rPr>
          <w:rFonts w:cs="Arial"/>
          <w:lang w:val="en-US"/>
        </w:rPr>
        <w:t>NTN</w:t>
      </w:r>
      <w:r w:rsidR="00B6540F">
        <w:rPr>
          <w:rFonts w:cs="Arial"/>
          <w:lang w:val="en-US"/>
        </w:rPr>
        <w:t xml:space="preserve">, in which </w:t>
      </w:r>
      <w:r w:rsidR="00937368">
        <w:rPr>
          <w:rFonts w:cs="Arial"/>
          <w:lang w:val="en-US"/>
        </w:rPr>
        <w:t>the propagation delay of one Round Trip is large</w:t>
      </w:r>
      <w:r w:rsidR="00590AAC">
        <w:rPr>
          <w:rFonts w:cs="Arial"/>
          <w:lang w:val="en-US"/>
        </w:rPr>
        <w:t xml:space="preserve">. </w:t>
      </w:r>
      <w:r w:rsidR="00407B8D">
        <w:rPr>
          <w:rFonts w:cs="Arial"/>
          <w:lang w:val="en-US"/>
        </w:rPr>
        <w:t xml:space="preserve">For </w:t>
      </w:r>
      <w:r w:rsidR="006C021E">
        <w:rPr>
          <w:rFonts w:cs="Arial"/>
          <w:lang w:val="en-US"/>
        </w:rPr>
        <w:t xml:space="preserve">NTN, the UE would perform TA pre-compensation and </w:t>
      </w:r>
      <w:r w:rsidR="00407B8D">
        <w:rPr>
          <w:rFonts w:cs="Arial"/>
          <w:lang w:val="en-US"/>
        </w:rPr>
        <w:t xml:space="preserve">so </w:t>
      </w:r>
      <w:r w:rsidR="00B6540F">
        <w:rPr>
          <w:rFonts w:cs="Arial"/>
          <w:lang w:val="en-US"/>
        </w:rPr>
        <w:t xml:space="preserve">there is </w:t>
      </w:r>
      <w:r w:rsidR="00407B8D">
        <w:rPr>
          <w:rFonts w:cs="Arial"/>
          <w:lang w:val="en-US"/>
        </w:rPr>
        <w:t xml:space="preserve">no need </w:t>
      </w:r>
      <w:r w:rsidR="0075144E">
        <w:rPr>
          <w:rFonts w:cs="Arial"/>
          <w:lang w:val="en-US"/>
        </w:rPr>
        <w:t xml:space="preserve">either </w:t>
      </w:r>
      <w:r w:rsidR="00407B8D">
        <w:rPr>
          <w:rFonts w:cs="Arial"/>
          <w:lang w:val="en-US"/>
        </w:rPr>
        <w:t>of MSG</w:t>
      </w:r>
      <w:r w:rsidR="00B6540F">
        <w:rPr>
          <w:rFonts w:cs="Arial"/>
          <w:lang w:val="en-US"/>
        </w:rPr>
        <w:t>A</w:t>
      </w:r>
      <w:r w:rsidR="00407B8D">
        <w:rPr>
          <w:rFonts w:cs="Arial"/>
          <w:lang w:val="en-US"/>
        </w:rPr>
        <w:t>-PRACH</w:t>
      </w:r>
      <w:r w:rsidR="00A6269D">
        <w:rPr>
          <w:rFonts w:cs="Arial"/>
          <w:lang w:val="en-US"/>
        </w:rPr>
        <w:t xml:space="preserve"> to derive the timing</w:t>
      </w:r>
      <w:r w:rsidR="00407B8D">
        <w:rPr>
          <w:rFonts w:cs="Arial"/>
          <w:lang w:val="en-US"/>
        </w:rPr>
        <w:t>.</w:t>
      </w:r>
    </w:p>
    <w:p w14:paraId="315A43BF" w14:textId="125B7E73" w:rsidR="00716F34" w:rsidRDefault="0063099F" w:rsidP="001E3108">
      <w:pPr>
        <w:pStyle w:val="BodyText"/>
        <w:rPr>
          <w:rFonts w:cs="Arial"/>
          <w:lang w:val="en-US"/>
        </w:rPr>
      </w:pPr>
      <w:r>
        <w:rPr>
          <w:lang w:val="en-US"/>
        </w:rPr>
        <w:t xml:space="preserve">To summarize, 2-step RA in NR </w:t>
      </w:r>
      <w:r w:rsidR="00CD0921">
        <w:rPr>
          <w:rFonts w:cs="Arial"/>
          <w:lang w:val="en-US"/>
        </w:rPr>
        <w:t xml:space="preserve">suffers from spectrum inefficiency </w:t>
      </w:r>
      <w:r w:rsidR="00797D36">
        <w:rPr>
          <w:rFonts w:cs="Arial"/>
          <w:lang w:val="en-US"/>
        </w:rPr>
        <w:t xml:space="preserve">for </w:t>
      </w:r>
      <w:r>
        <w:rPr>
          <w:rFonts w:cs="Arial"/>
          <w:lang w:val="en-US"/>
        </w:rPr>
        <w:t xml:space="preserve">large cells with </w:t>
      </w:r>
      <w:r w:rsidR="00797D36">
        <w:rPr>
          <w:rFonts w:cs="Arial"/>
          <w:lang w:val="en-US"/>
        </w:rPr>
        <w:t xml:space="preserve">a need of </w:t>
      </w:r>
      <w:r>
        <w:rPr>
          <w:rFonts w:cs="Arial"/>
          <w:lang w:val="en-US"/>
        </w:rPr>
        <w:t>TA adjustment</w:t>
      </w:r>
      <w:r w:rsidR="00826273">
        <w:rPr>
          <w:rFonts w:cs="Arial"/>
          <w:lang w:val="en-US"/>
        </w:rPr>
        <w:t xml:space="preserve">. For </w:t>
      </w:r>
      <w:r w:rsidR="00797D36">
        <w:rPr>
          <w:rFonts w:cs="Arial"/>
          <w:lang w:val="en-US"/>
        </w:rPr>
        <w:t xml:space="preserve">small cells without </w:t>
      </w:r>
      <w:r>
        <w:rPr>
          <w:rFonts w:cs="Arial"/>
          <w:lang w:val="en-US"/>
        </w:rPr>
        <w:t xml:space="preserve">TA adjustment, it is </w:t>
      </w:r>
      <w:r w:rsidR="00FE1996">
        <w:rPr>
          <w:rFonts w:cs="Arial"/>
          <w:lang w:val="en-US"/>
        </w:rPr>
        <w:t xml:space="preserve">unclear </w:t>
      </w:r>
      <w:r w:rsidR="00A9235B">
        <w:rPr>
          <w:rFonts w:cs="Arial"/>
          <w:lang w:val="en-US"/>
        </w:rPr>
        <w:t xml:space="preserve">if MSGA-PRACH </w:t>
      </w:r>
      <w:r w:rsidR="003725E9">
        <w:rPr>
          <w:rFonts w:cs="Arial"/>
          <w:lang w:val="en-US"/>
        </w:rPr>
        <w:t>is needed</w:t>
      </w:r>
      <w:r w:rsidR="00D020A3">
        <w:rPr>
          <w:rFonts w:cs="Arial"/>
          <w:lang w:val="en-US"/>
        </w:rPr>
        <w:t xml:space="preserve">. </w:t>
      </w:r>
      <w:r w:rsidR="00C24247">
        <w:rPr>
          <w:rFonts w:cs="Arial"/>
          <w:lang w:val="en-US"/>
        </w:rPr>
        <w:t xml:space="preserve">On the other hand, </w:t>
      </w:r>
      <w:r w:rsidR="00B6540F">
        <w:rPr>
          <w:rFonts w:cs="Arial"/>
          <w:lang w:val="en-US"/>
        </w:rPr>
        <w:t xml:space="preserve">it is clear </w:t>
      </w:r>
      <w:r w:rsidR="00C24247">
        <w:rPr>
          <w:rFonts w:cs="Arial"/>
          <w:lang w:val="en-US"/>
        </w:rPr>
        <w:t xml:space="preserve">4-step RA </w:t>
      </w:r>
      <w:r w:rsidR="00A968A3">
        <w:rPr>
          <w:rFonts w:cs="Arial"/>
          <w:lang w:val="en-US"/>
        </w:rPr>
        <w:t>should be the baseline random access type in 6G</w:t>
      </w:r>
      <w:r w:rsidR="00E67D59">
        <w:rPr>
          <w:rFonts w:cs="Arial"/>
          <w:lang w:val="en-US"/>
        </w:rPr>
        <w:t>R</w:t>
      </w:r>
      <w:r w:rsidR="00162813">
        <w:rPr>
          <w:rFonts w:cs="Arial"/>
          <w:lang w:val="en-US"/>
        </w:rPr>
        <w:t xml:space="preserve">. </w:t>
      </w:r>
    </w:p>
    <w:p w14:paraId="326CFB97" w14:textId="77777777" w:rsidR="00F6266E" w:rsidRPr="000939AD" w:rsidRDefault="00F6266E" w:rsidP="008E34A9">
      <w:pPr>
        <w:spacing w:after="0"/>
        <w:rPr>
          <w:rFonts w:ascii="Arial" w:hAnsi="Arial" w:cs="Arial"/>
          <w:lang w:val="en-US" w:eastAsia="zh-CN"/>
        </w:rPr>
      </w:pPr>
    </w:p>
    <w:p w14:paraId="31E6A231" w14:textId="692DA7C7" w:rsidR="003D4D72" w:rsidRDefault="00A968A3" w:rsidP="00390460">
      <w:pPr>
        <w:pStyle w:val="Observation"/>
        <w:rPr>
          <w:lang w:eastAsia="zh-CN"/>
        </w:rPr>
      </w:pPr>
      <w:bookmarkStart w:id="18" w:name="_Toc210403983"/>
      <w:r>
        <w:rPr>
          <w:lang w:eastAsia="zh-CN"/>
        </w:rPr>
        <w:t>4</w:t>
      </w:r>
      <w:r w:rsidR="00B93107">
        <w:rPr>
          <w:lang w:eastAsia="zh-CN"/>
        </w:rPr>
        <w:t xml:space="preserve">-step RA </w:t>
      </w:r>
      <w:r w:rsidR="008755E1">
        <w:rPr>
          <w:lang w:eastAsia="zh-CN"/>
        </w:rPr>
        <w:t xml:space="preserve">can be </w:t>
      </w:r>
      <w:r>
        <w:rPr>
          <w:lang w:eastAsia="zh-CN"/>
        </w:rPr>
        <w:t>the bas</w:t>
      </w:r>
      <w:r w:rsidR="00514070">
        <w:rPr>
          <w:lang w:eastAsia="zh-CN"/>
        </w:rPr>
        <w:t>e</w:t>
      </w:r>
      <w:r>
        <w:rPr>
          <w:lang w:eastAsia="zh-CN"/>
        </w:rPr>
        <w:t>line</w:t>
      </w:r>
      <w:r w:rsidR="00845D59">
        <w:rPr>
          <w:lang w:eastAsia="zh-CN"/>
        </w:rPr>
        <w:t xml:space="preserve"> for 6GR</w:t>
      </w:r>
      <w:r w:rsidR="00366F9D">
        <w:rPr>
          <w:lang w:eastAsia="zh-CN"/>
        </w:rPr>
        <w:t xml:space="preserve"> </w:t>
      </w:r>
      <w:r w:rsidR="00D62686">
        <w:rPr>
          <w:lang w:eastAsia="zh-CN"/>
        </w:rPr>
        <w:t>study,</w:t>
      </w:r>
      <w:r w:rsidR="008445F3">
        <w:rPr>
          <w:lang w:eastAsia="zh-CN"/>
        </w:rPr>
        <w:t xml:space="preserve"> </w:t>
      </w:r>
      <w:r w:rsidR="008755E1">
        <w:rPr>
          <w:lang w:eastAsia="zh-CN"/>
        </w:rPr>
        <w:t xml:space="preserve">while </w:t>
      </w:r>
      <w:r w:rsidR="00B3115B">
        <w:rPr>
          <w:lang w:eastAsia="zh-CN"/>
        </w:rPr>
        <w:t>further discussion on the use case of</w:t>
      </w:r>
      <w:r w:rsidR="00AE2899">
        <w:rPr>
          <w:lang w:eastAsia="zh-CN"/>
        </w:rPr>
        <w:t xml:space="preserve"> </w:t>
      </w:r>
      <w:r w:rsidR="00366F9D">
        <w:rPr>
          <w:lang w:eastAsia="zh-CN"/>
        </w:rPr>
        <w:t>2-step RA</w:t>
      </w:r>
      <w:r w:rsidR="000E3F47">
        <w:rPr>
          <w:lang w:eastAsia="zh-CN"/>
        </w:rPr>
        <w:t xml:space="preserve"> is needed</w:t>
      </w:r>
      <w:r w:rsidR="003D4D72" w:rsidRPr="0059186C">
        <w:rPr>
          <w:lang w:eastAsia="zh-CN"/>
        </w:rPr>
        <w:t>.</w:t>
      </w:r>
      <w:bookmarkEnd w:id="18"/>
    </w:p>
    <w:p w14:paraId="1DF7D4F9" w14:textId="77777777" w:rsidR="00266E29" w:rsidRDefault="00266E29" w:rsidP="003B284A">
      <w:pPr>
        <w:spacing w:after="0"/>
        <w:rPr>
          <w:rFonts w:ascii="Arial" w:hAnsi="Arial" w:cs="Arial"/>
          <w:lang w:val="en-US" w:eastAsia="zh-CN"/>
        </w:rPr>
      </w:pPr>
    </w:p>
    <w:p w14:paraId="50F073AD" w14:textId="6A739396" w:rsidR="0041631D" w:rsidRDefault="000B6AAC" w:rsidP="001E3108">
      <w:pPr>
        <w:pStyle w:val="BodyText"/>
        <w:rPr>
          <w:rFonts w:cs="Arial"/>
        </w:rPr>
      </w:pPr>
      <w:r>
        <w:rPr>
          <w:lang w:val="en-US"/>
        </w:rPr>
        <w:t xml:space="preserve">In </w:t>
      </w:r>
      <w:r w:rsidR="00081857">
        <w:rPr>
          <w:rFonts w:cs="Arial"/>
          <w:lang w:val="en-US"/>
        </w:rPr>
        <w:t>NR</w:t>
      </w:r>
      <w:r>
        <w:rPr>
          <w:rFonts w:cs="Arial"/>
          <w:lang w:val="en-US"/>
        </w:rPr>
        <w:t xml:space="preserve">, </w:t>
      </w:r>
      <w:r w:rsidR="00542A41">
        <w:rPr>
          <w:rFonts w:cs="Arial"/>
          <w:lang w:val="en-US"/>
        </w:rPr>
        <w:t xml:space="preserve">both </w:t>
      </w:r>
      <w:r>
        <w:rPr>
          <w:rFonts w:cs="Arial"/>
          <w:lang w:val="en-US"/>
        </w:rPr>
        <w:t>CBRA and CFRA are supported</w:t>
      </w:r>
      <w:r w:rsidR="007B3A4B">
        <w:rPr>
          <w:rFonts w:cs="Arial"/>
          <w:lang w:val="en-US"/>
        </w:rPr>
        <w:t>.</w:t>
      </w:r>
      <w:r w:rsidR="00C062D0">
        <w:rPr>
          <w:rFonts w:cs="Arial"/>
          <w:lang w:val="en-US"/>
        </w:rPr>
        <w:t xml:space="preserve"> CBRA is used, among other things, for</w:t>
      </w:r>
      <w:r w:rsidR="00D623D8">
        <w:rPr>
          <w:rFonts w:cs="Arial"/>
          <w:lang w:val="en-US"/>
        </w:rPr>
        <w:t xml:space="preserve"> initial access when the UE is first powered up. </w:t>
      </w:r>
      <w:r>
        <w:rPr>
          <w:rFonts w:cs="Arial"/>
          <w:lang w:val="en-US"/>
        </w:rPr>
        <w:t>CFRA is used in cases</w:t>
      </w:r>
      <w:r w:rsidR="00333457">
        <w:rPr>
          <w:rFonts w:cs="Arial"/>
        </w:rPr>
        <w:t xml:space="preserve"> </w:t>
      </w:r>
      <w:r w:rsidR="0041631D">
        <w:rPr>
          <w:rFonts w:cs="Arial"/>
        </w:rPr>
        <w:t xml:space="preserve">where the network knows that </w:t>
      </w:r>
      <w:r w:rsidR="009936CE">
        <w:rPr>
          <w:rFonts w:cs="Arial"/>
        </w:rPr>
        <w:t xml:space="preserve">the </w:t>
      </w:r>
      <w:r w:rsidR="0041631D">
        <w:rPr>
          <w:rFonts w:cs="Arial"/>
        </w:rPr>
        <w:t xml:space="preserve">UE would perform random access right after or </w:t>
      </w:r>
      <w:r w:rsidR="002C52E2">
        <w:rPr>
          <w:rFonts w:cs="Arial"/>
        </w:rPr>
        <w:t xml:space="preserve">within </w:t>
      </w:r>
      <w:r w:rsidR="0041631D">
        <w:rPr>
          <w:rFonts w:cs="Arial"/>
        </w:rPr>
        <w:t>a short time after receiving the configuration, e.g., PDCCH order or handover command.</w:t>
      </w:r>
      <w:r w:rsidR="00F66CEA">
        <w:rPr>
          <w:rFonts w:cs="Arial"/>
        </w:rPr>
        <w:t xml:space="preserve"> </w:t>
      </w:r>
      <w:r w:rsidR="003037C5">
        <w:rPr>
          <w:rFonts w:cs="Arial"/>
        </w:rPr>
        <w:t xml:space="preserve">Since a </w:t>
      </w:r>
      <w:r w:rsidR="0025114E">
        <w:rPr>
          <w:rFonts w:cs="Arial"/>
        </w:rPr>
        <w:t>reserved preamble is used for the UE</w:t>
      </w:r>
      <w:r w:rsidR="005E7341">
        <w:rPr>
          <w:rFonts w:cs="Arial"/>
        </w:rPr>
        <w:t xml:space="preserve">, </w:t>
      </w:r>
      <w:r w:rsidR="00F66CEA">
        <w:rPr>
          <w:rFonts w:cs="Arial"/>
        </w:rPr>
        <w:t xml:space="preserve">CFRA </w:t>
      </w:r>
      <w:r w:rsidR="005A152E">
        <w:rPr>
          <w:rFonts w:cs="Arial"/>
        </w:rPr>
        <w:t xml:space="preserve">would not </w:t>
      </w:r>
      <w:r w:rsidR="00FA5017">
        <w:rPr>
          <w:rFonts w:cs="Arial"/>
        </w:rPr>
        <w:t xml:space="preserve">result in preamble </w:t>
      </w:r>
      <w:r w:rsidR="005A152E">
        <w:rPr>
          <w:rFonts w:cs="Arial"/>
        </w:rPr>
        <w:t>collision</w:t>
      </w:r>
      <w:r w:rsidR="00C83ACB">
        <w:rPr>
          <w:rFonts w:cs="Arial"/>
        </w:rPr>
        <w:t xml:space="preserve">, and thus </w:t>
      </w:r>
      <w:r w:rsidR="005F6BE9">
        <w:rPr>
          <w:rFonts w:cs="Arial"/>
        </w:rPr>
        <w:t xml:space="preserve">give </w:t>
      </w:r>
      <w:r w:rsidR="00C83ACB">
        <w:rPr>
          <w:rFonts w:cs="Arial"/>
        </w:rPr>
        <w:t xml:space="preserve">a short </w:t>
      </w:r>
      <w:r w:rsidR="00DB528E">
        <w:rPr>
          <w:rFonts w:cs="Arial"/>
        </w:rPr>
        <w:t>random-access</w:t>
      </w:r>
      <w:r w:rsidR="00D55855">
        <w:rPr>
          <w:rFonts w:cs="Arial"/>
        </w:rPr>
        <w:t xml:space="preserve"> </w:t>
      </w:r>
      <w:r w:rsidR="00C83ACB">
        <w:rPr>
          <w:rFonts w:cs="Arial"/>
        </w:rPr>
        <w:t xml:space="preserve">delay. In addition, the </w:t>
      </w:r>
      <w:r w:rsidR="005A152E">
        <w:rPr>
          <w:rFonts w:cs="Arial"/>
        </w:rPr>
        <w:t xml:space="preserve">preamble </w:t>
      </w:r>
      <w:r w:rsidR="00C83ACB">
        <w:rPr>
          <w:rFonts w:cs="Arial"/>
        </w:rPr>
        <w:t xml:space="preserve">will not be locked/reserved for </w:t>
      </w:r>
      <w:r w:rsidR="00D55855">
        <w:rPr>
          <w:rFonts w:cs="Arial"/>
        </w:rPr>
        <w:t xml:space="preserve">a </w:t>
      </w:r>
      <w:r w:rsidR="00C83ACB">
        <w:rPr>
          <w:rFonts w:cs="Arial"/>
        </w:rPr>
        <w:t xml:space="preserve">too long </w:t>
      </w:r>
      <w:r w:rsidR="00D55855">
        <w:rPr>
          <w:rFonts w:cs="Arial"/>
        </w:rPr>
        <w:t xml:space="preserve">time </w:t>
      </w:r>
      <w:r w:rsidR="00C83ACB">
        <w:rPr>
          <w:rFonts w:cs="Arial"/>
        </w:rPr>
        <w:t>and leading to resource waste. Thus, we believe both types should be considered in the study</w:t>
      </w:r>
      <w:r w:rsidR="005A152E">
        <w:rPr>
          <w:rFonts w:cs="Arial"/>
        </w:rPr>
        <w:t xml:space="preserve">. </w:t>
      </w:r>
    </w:p>
    <w:p w14:paraId="6C573A97" w14:textId="77777777" w:rsidR="009A3E8D" w:rsidRDefault="009A3E8D" w:rsidP="003B284A">
      <w:pPr>
        <w:spacing w:after="0"/>
        <w:rPr>
          <w:rFonts w:ascii="Arial" w:hAnsi="Arial" w:cs="Arial"/>
          <w:lang w:eastAsia="zh-CN"/>
        </w:rPr>
      </w:pPr>
    </w:p>
    <w:p w14:paraId="0857FDF4" w14:textId="29DBDC59" w:rsidR="00AD5144" w:rsidRDefault="00AD5144" w:rsidP="00AD5144">
      <w:pPr>
        <w:pStyle w:val="Observation"/>
        <w:rPr>
          <w:lang w:eastAsia="zh-CN"/>
        </w:rPr>
      </w:pPr>
      <w:bookmarkStart w:id="19" w:name="_Toc210403984"/>
      <w:r>
        <w:rPr>
          <w:lang w:eastAsia="zh-CN"/>
        </w:rPr>
        <w:t xml:space="preserve">Both CBRA and CFRA </w:t>
      </w:r>
      <w:r w:rsidR="00505A58">
        <w:rPr>
          <w:lang w:eastAsia="zh-CN"/>
        </w:rPr>
        <w:t>should be</w:t>
      </w:r>
      <w:r>
        <w:rPr>
          <w:lang w:eastAsia="zh-CN"/>
        </w:rPr>
        <w:t xml:space="preserve"> </w:t>
      </w:r>
      <w:r w:rsidR="000472B5">
        <w:rPr>
          <w:lang w:eastAsia="zh-CN"/>
        </w:rPr>
        <w:t>considered for 6GR study</w:t>
      </w:r>
      <w:r w:rsidRPr="0059186C">
        <w:rPr>
          <w:lang w:eastAsia="zh-CN"/>
        </w:rPr>
        <w:t>.</w:t>
      </w:r>
      <w:bookmarkEnd w:id="19"/>
    </w:p>
    <w:p w14:paraId="22252DEB" w14:textId="77777777" w:rsidR="00B12833" w:rsidRDefault="00B12833" w:rsidP="00527A27">
      <w:pPr>
        <w:tabs>
          <w:tab w:val="num" w:pos="2160"/>
        </w:tabs>
        <w:rPr>
          <w:rFonts w:ascii="Arial" w:hAnsi="Arial" w:cs="Arial"/>
          <w:lang w:val="en-US" w:eastAsia="zh-CN"/>
        </w:rPr>
      </w:pPr>
    </w:p>
    <w:p w14:paraId="4DC56EEC" w14:textId="030C45D0" w:rsidR="00721DA6" w:rsidRPr="008456CC" w:rsidRDefault="00915911" w:rsidP="001E3108">
      <w:pPr>
        <w:pStyle w:val="BodyText"/>
        <w:rPr>
          <w:rFonts w:cs="Arial"/>
          <w:lang w:val="en-US"/>
        </w:rPr>
      </w:pPr>
      <w:r w:rsidRPr="008456CC">
        <w:rPr>
          <w:lang w:val="en-US"/>
        </w:rPr>
        <w:t xml:space="preserve">In NR, </w:t>
      </w:r>
      <w:r w:rsidR="00563E82">
        <w:rPr>
          <w:rFonts w:cs="Arial"/>
          <w:lang w:val="en-US"/>
        </w:rPr>
        <w:t>a</w:t>
      </w:r>
      <w:r w:rsidRPr="008456CC">
        <w:rPr>
          <w:rFonts w:cs="Arial"/>
          <w:lang w:val="en-US"/>
        </w:rPr>
        <w:t xml:space="preserve"> </w:t>
      </w:r>
      <w:r w:rsidR="006F6583" w:rsidRPr="008456CC">
        <w:rPr>
          <w:rFonts w:cs="Arial"/>
          <w:lang w:val="en-US"/>
        </w:rPr>
        <w:t xml:space="preserve">UE can </w:t>
      </w:r>
      <w:r w:rsidR="0093509A" w:rsidRPr="008456CC">
        <w:rPr>
          <w:rFonts w:cs="Arial"/>
          <w:lang w:val="en-US"/>
        </w:rPr>
        <w:t>perform e</w:t>
      </w:r>
      <w:r w:rsidR="00E6183F" w:rsidRPr="008456CC">
        <w:rPr>
          <w:rFonts w:cs="Arial"/>
          <w:lang w:val="en-US"/>
        </w:rPr>
        <w:t>arly indication in MSG1</w:t>
      </w:r>
      <w:r w:rsidR="0093509A" w:rsidRPr="008456CC">
        <w:rPr>
          <w:rFonts w:cs="Arial"/>
          <w:lang w:val="en-US"/>
        </w:rPr>
        <w:t xml:space="preserve">, and it </w:t>
      </w:r>
      <w:r w:rsidR="00E6183F" w:rsidRPr="008456CC">
        <w:rPr>
          <w:rFonts w:cs="Arial"/>
          <w:lang w:val="en-US"/>
        </w:rPr>
        <w:t xml:space="preserve">is done by partitioning both in preamble sequences and </w:t>
      </w:r>
      <w:r w:rsidR="004B0256" w:rsidRPr="008456CC">
        <w:rPr>
          <w:rFonts w:cs="Arial"/>
          <w:lang w:val="en-US"/>
        </w:rPr>
        <w:t xml:space="preserve">the </w:t>
      </w:r>
      <w:r w:rsidR="00E6183F" w:rsidRPr="008456CC">
        <w:rPr>
          <w:rFonts w:cs="Arial"/>
          <w:lang w:val="en-US"/>
        </w:rPr>
        <w:t>time/frequency resources</w:t>
      </w:r>
      <w:r w:rsidR="004B0256" w:rsidRPr="008456CC">
        <w:rPr>
          <w:rFonts w:cs="Arial"/>
          <w:lang w:val="en-US"/>
        </w:rPr>
        <w:t xml:space="preserve"> used for random access</w:t>
      </w:r>
      <w:r w:rsidR="00527A27" w:rsidRPr="008456CC">
        <w:rPr>
          <w:rFonts w:cs="Arial"/>
          <w:lang w:val="en-US"/>
        </w:rPr>
        <w:t xml:space="preserve">. It is possible to indicate </w:t>
      </w:r>
      <w:r w:rsidR="00721DA6" w:rsidRPr="008456CC">
        <w:rPr>
          <w:rFonts w:cs="Arial"/>
          <w:lang w:val="en-US"/>
        </w:rPr>
        <w:t xml:space="preserve">the following </w:t>
      </w:r>
      <w:r w:rsidR="00527A27" w:rsidRPr="008456CC">
        <w:rPr>
          <w:rFonts w:cs="Arial"/>
          <w:lang w:val="en-US"/>
        </w:rPr>
        <w:t>to the network</w:t>
      </w:r>
      <w:r w:rsidR="004B0256" w:rsidRPr="008456CC">
        <w:rPr>
          <w:rFonts w:cs="Arial"/>
          <w:lang w:val="en-US"/>
        </w:rPr>
        <w:t>:</w:t>
      </w:r>
      <w:r w:rsidR="00527A27" w:rsidRPr="008456CC">
        <w:rPr>
          <w:rFonts w:cs="Arial"/>
          <w:lang w:val="en-US"/>
        </w:rPr>
        <w:t xml:space="preserve"> </w:t>
      </w:r>
    </w:p>
    <w:p w14:paraId="2E627C78" w14:textId="6EDE2019" w:rsidR="00721DA6" w:rsidRPr="008456CC" w:rsidRDefault="00DA0CD6" w:rsidP="009A3E73">
      <w:pPr>
        <w:pStyle w:val="ListParagraph"/>
        <w:numPr>
          <w:ilvl w:val="0"/>
          <w:numId w:val="15"/>
        </w:numPr>
        <w:rPr>
          <w:rFonts w:ascii="Arial" w:hAnsi="Arial" w:cs="Arial"/>
          <w:sz w:val="20"/>
          <w:szCs w:val="20"/>
          <w:lang w:val="en-US" w:eastAsia="zh-CN"/>
        </w:rPr>
      </w:pPr>
      <w:r w:rsidRPr="008456CC">
        <w:rPr>
          <w:rFonts w:ascii="Arial" w:hAnsi="Arial" w:cs="Arial"/>
          <w:sz w:val="20"/>
          <w:szCs w:val="20"/>
          <w:lang w:val="en-US" w:eastAsia="zh-CN"/>
        </w:rPr>
        <w:t xml:space="preserve">Which </w:t>
      </w:r>
      <w:r w:rsidR="00721DA6" w:rsidRPr="008456CC">
        <w:rPr>
          <w:rFonts w:ascii="Arial" w:hAnsi="Arial" w:cs="Arial"/>
          <w:sz w:val="20"/>
          <w:szCs w:val="20"/>
          <w:lang w:val="en-US" w:eastAsia="zh-CN"/>
        </w:rPr>
        <w:t>DL beams</w:t>
      </w:r>
      <w:r w:rsidR="00232F87" w:rsidRPr="008456CC">
        <w:rPr>
          <w:rFonts w:ascii="Arial" w:hAnsi="Arial" w:cs="Arial"/>
          <w:sz w:val="20"/>
          <w:szCs w:val="20"/>
          <w:lang w:val="en-US" w:eastAsia="zh-CN"/>
        </w:rPr>
        <w:t xml:space="preserve"> </w:t>
      </w:r>
      <w:r w:rsidRPr="008456CC">
        <w:rPr>
          <w:rFonts w:ascii="Arial" w:hAnsi="Arial" w:cs="Arial"/>
          <w:sz w:val="20"/>
          <w:szCs w:val="20"/>
          <w:lang w:val="en-US" w:eastAsia="zh-CN"/>
        </w:rPr>
        <w:t>the UE has detected and have a good quality</w:t>
      </w:r>
      <w:r w:rsidR="00D75A23" w:rsidRPr="008456CC">
        <w:rPr>
          <w:rFonts w:ascii="Arial" w:hAnsi="Arial" w:cs="Arial"/>
          <w:sz w:val="20"/>
          <w:szCs w:val="20"/>
          <w:lang w:val="en-US" w:eastAsia="zh-CN"/>
        </w:rPr>
        <w:t>,</w:t>
      </w:r>
    </w:p>
    <w:p w14:paraId="134DCF4E" w14:textId="31B6A4D9" w:rsidR="00721DA6" w:rsidRPr="008456CC" w:rsidRDefault="00DA0CD6" w:rsidP="009A3E73">
      <w:pPr>
        <w:pStyle w:val="ListParagraph"/>
        <w:numPr>
          <w:ilvl w:val="0"/>
          <w:numId w:val="15"/>
        </w:numPr>
        <w:rPr>
          <w:rFonts w:ascii="Arial" w:hAnsi="Arial" w:cs="Arial"/>
          <w:sz w:val="20"/>
          <w:szCs w:val="20"/>
          <w:lang w:val="en-US" w:eastAsia="zh-CN"/>
        </w:rPr>
      </w:pPr>
      <w:r w:rsidRPr="008456CC">
        <w:rPr>
          <w:rFonts w:ascii="Arial" w:hAnsi="Arial" w:cs="Arial"/>
          <w:sz w:val="20"/>
          <w:szCs w:val="20"/>
          <w:lang w:val="en-US" w:eastAsia="zh-CN"/>
        </w:rPr>
        <w:t>Which beam is suitable for beam failure recovery (</w:t>
      </w:r>
      <w:r w:rsidR="00721DA6" w:rsidRPr="008456CC">
        <w:rPr>
          <w:rFonts w:ascii="Arial" w:hAnsi="Arial" w:cs="Arial"/>
          <w:sz w:val="20"/>
          <w:szCs w:val="20"/>
          <w:lang w:val="en-US" w:eastAsia="zh-CN"/>
        </w:rPr>
        <w:t>BFR</w:t>
      </w:r>
      <w:r w:rsidRPr="008456CC">
        <w:rPr>
          <w:rFonts w:ascii="Arial" w:hAnsi="Arial" w:cs="Arial"/>
          <w:sz w:val="20"/>
          <w:szCs w:val="20"/>
          <w:lang w:val="en-US" w:eastAsia="zh-CN"/>
        </w:rPr>
        <w:t>)</w:t>
      </w:r>
      <w:r w:rsidR="00721DA6" w:rsidRPr="008456CC">
        <w:rPr>
          <w:rFonts w:ascii="Arial" w:hAnsi="Arial" w:cs="Arial"/>
          <w:sz w:val="20"/>
          <w:szCs w:val="20"/>
          <w:lang w:val="en-US" w:eastAsia="zh-CN"/>
        </w:rPr>
        <w:t xml:space="preserve">, </w:t>
      </w:r>
    </w:p>
    <w:p w14:paraId="2B16904B" w14:textId="77777777" w:rsidR="00721DA6" w:rsidRPr="00721DA6" w:rsidRDefault="00721DA6" w:rsidP="009A3E73">
      <w:pPr>
        <w:pStyle w:val="ListParagraph"/>
        <w:numPr>
          <w:ilvl w:val="0"/>
          <w:numId w:val="15"/>
        </w:numPr>
        <w:rPr>
          <w:rFonts w:ascii="Arial" w:hAnsi="Arial" w:cs="Arial"/>
          <w:sz w:val="20"/>
          <w:szCs w:val="20"/>
          <w:lang w:val="sv-SE" w:eastAsia="zh-CN"/>
        </w:rPr>
      </w:pPr>
      <w:r w:rsidRPr="00721DA6">
        <w:rPr>
          <w:rFonts w:ascii="Arial" w:hAnsi="Arial" w:cs="Arial"/>
          <w:sz w:val="20"/>
          <w:szCs w:val="20"/>
          <w:lang w:val="sv-SE" w:eastAsia="zh-CN"/>
        </w:rPr>
        <w:t xml:space="preserve">SI request, </w:t>
      </w:r>
    </w:p>
    <w:p w14:paraId="1BAA667D" w14:textId="41556984" w:rsidR="00721DA6" w:rsidRPr="008456CC" w:rsidRDefault="007E0910" w:rsidP="009A3E73">
      <w:pPr>
        <w:pStyle w:val="ListParagraph"/>
        <w:numPr>
          <w:ilvl w:val="0"/>
          <w:numId w:val="15"/>
        </w:numPr>
        <w:rPr>
          <w:rFonts w:ascii="Arial" w:hAnsi="Arial" w:cs="Arial"/>
          <w:sz w:val="20"/>
          <w:szCs w:val="20"/>
          <w:lang w:val="en-US" w:eastAsia="zh-CN"/>
        </w:rPr>
      </w:pPr>
      <w:r w:rsidRPr="008456CC">
        <w:rPr>
          <w:rFonts w:ascii="Arial" w:hAnsi="Arial" w:cs="Arial"/>
          <w:sz w:val="20"/>
          <w:szCs w:val="20"/>
          <w:lang w:val="en-US" w:eastAsia="zh-CN"/>
        </w:rPr>
        <w:t>Random access is associated with a</w:t>
      </w:r>
      <w:r w:rsidR="00721DA6" w:rsidRPr="008456CC">
        <w:rPr>
          <w:rFonts w:ascii="Arial" w:hAnsi="Arial" w:cs="Arial"/>
          <w:sz w:val="20"/>
          <w:szCs w:val="20"/>
          <w:lang w:val="en-US" w:eastAsia="zh-CN"/>
        </w:rPr>
        <w:t xml:space="preserve"> </w:t>
      </w:r>
      <w:r w:rsidR="00770BE6" w:rsidRPr="008456CC">
        <w:rPr>
          <w:rFonts w:ascii="Arial" w:hAnsi="Arial" w:cs="Arial"/>
          <w:sz w:val="20"/>
          <w:szCs w:val="20"/>
          <w:lang w:val="en-US" w:eastAsia="zh-CN"/>
        </w:rPr>
        <w:t>particular</w:t>
      </w:r>
      <w:r w:rsidR="00721DA6" w:rsidRPr="008456CC">
        <w:rPr>
          <w:rFonts w:ascii="Arial" w:hAnsi="Arial" w:cs="Arial"/>
          <w:sz w:val="20"/>
          <w:szCs w:val="20"/>
          <w:lang w:val="en-US" w:eastAsia="zh-CN"/>
        </w:rPr>
        <w:t xml:space="preserve"> network slice, </w:t>
      </w:r>
    </w:p>
    <w:p w14:paraId="732A89B2" w14:textId="3D26E422" w:rsidR="00721DA6" w:rsidRPr="008456CC" w:rsidRDefault="009D0552" w:rsidP="009A3E73">
      <w:pPr>
        <w:pStyle w:val="ListParagraph"/>
        <w:numPr>
          <w:ilvl w:val="0"/>
          <w:numId w:val="15"/>
        </w:numPr>
        <w:rPr>
          <w:rFonts w:ascii="Arial" w:hAnsi="Arial" w:cs="Arial"/>
          <w:sz w:val="20"/>
          <w:szCs w:val="20"/>
          <w:lang w:val="en-US" w:eastAsia="zh-CN"/>
        </w:rPr>
      </w:pPr>
      <w:r w:rsidRPr="008456CC">
        <w:rPr>
          <w:rFonts w:ascii="Arial" w:hAnsi="Arial" w:cs="Arial"/>
          <w:sz w:val="20"/>
          <w:szCs w:val="20"/>
          <w:lang w:val="en-US" w:eastAsia="zh-CN"/>
        </w:rPr>
        <w:t>A</w:t>
      </w:r>
      <w:r w:rsidR="00721DA6" w:rsidRPr="008456CC">
        <w:rPr>
          <w:rFonts w:ascii="Arial" w:hAnsi="Arial" w:cs="Arial"/>
          <w:sz w:val="20"/>
          <w:szCs w:val="20"/>
          <w:lang w:val="en-US" w:eastAsia="zh-CN"/>
        </w:rPr>
        <w:t xml:space="preserve"> need of MSG1 repetition, </w:t>
      </w:r>
    </w:p>
    <w:p w14:paraId="41F16C06" w14:textId="5A82504C" w:rsidR="00721DA6" w:rsidRPr="00721DA6" w:rsidRDefault="00721DA6" w:rsidP="009A3E73">
      <w:pPr>
        <w:pStyle w:val="ListParagraph"/>
        <w:numPr>
          <w:ilvl w:val="0"/>
          <w:numId w:val="15"/>
        </w:numPr>
        <w:rPr>
          <w:rFonts w:ascii="Arial" w:hAnsi="Arial" w:cs="Arial"/>
          <w:sz w:val="20"/>
          <w:szCs w:val="20"/>
          <w:lang w:val="sv-SE" w:eastAsia="zh-CN"/>
        </w:rPr>
      </w:pPr>
      <w:r w:rsidRPr="00721DA6">
        <w:rPr>
          <w:rFonts w:ascii="Arial" w:hAnsi="Arial" w:cs="Arial"/>
          <w:sz w:val="20"/>
          <w:szCs w:val="20"/>
          <w:lang w:val="sv-SE" w:eastAsia="zh-CN"/>
        </w:rPr>
        <w:t>UE initiating 2-step RA</w:t>
      </w:r>
      <w:r w:rsidR="00D75A23">
        <w:rPr>
          <w:rFonts w:ascii="Arial" w:hAnsi="Arial" w:cs="Arial"/>
          <w:sz w:val="20"/>
          <w:szCs w:val="20"/>
          <w:lang w:val="sv-SE" w:eastAsia="zh-CN"/>
        </w:rPr>
        <w:t>,</w:t>
      </w:r>
    </w:p>
    <w:p w14:paraId="65C9ED7B" w14:textId="77777777" w:rsidR="00721DA6" w:rsidRPr="008456CC" w:rsidRDefault="00721DA6" w:rsidP="009A3E73">
      <w:pPr>
        <w:pStyle w:val="ListParagraph"/>
        <w:numPr>
          <w:ilvl w:val="0"/>
          <w:numId w:val="15"/>
        </w:numPr>
        <w:rPr>
          <w:rFonts w:ascii="Arial" w:hAnsi="Arial" w:cs="Arial"/>
          <w:sz w:val="20"/>
          <w:szCs w:val="20"/>
          <w:lang w:val="en-US" w:eastAsia="zh-CN"/>
        </w:rPr>
      </w:pPr>
      <w:r w:rsidRPr="008456CC">
        <w:rPr>
          <w:rFonts w:ascii="Arial" w:hAnsi="Arial" w:cs="Arial"/>
          <w:sz w:val="20"/>
          <w:szCs w:val="20"/>
          <w:lang w:val="en-US" w:eastAsia="zh-CN"/>
        </w:rPr>
        <w:t xml:space="preserve">Redcap UE needing a special MSG2 scheduling, </w:t>
      </w:r>
    </w:p>
    <w:p w14:paraId="0EA87695" w14:textId="77777777" w:rsidR="00721DA6" w:rsidRPr="00721DA6" w:rsidRDefault="00721DA6" w:rsidP="009A3E73">
      <w:pPr>
        <w:pStyle w:val="ListParagraph"/>
        <w:numPr>
          <w:ilvl w:val="0"/>
          <w:numId w:val="15"/>
        </w:numPr>
        <w:rPr>
          <w:rFonts w:ascii="Arial" w:hAnsi="Arial" w:cs="Arial"/>
          <w:sz w:val="20"/>
          <w:szCs w:val="20"/>
          <w:lang w:val="sv-SE" w:eastAsia="zh-CN"/>
        </w:rPr>
      </w:pPr>
      <w:r w:rsidRPr="00721DA6">
        <w:rPr>
          <w:rFonts w:ascii="Arial" w:hAnsi="Arial" w:cs="Arial"/>
          <w:sz w:val="20"/>
          <w:szCs w:val="20"/>
          <w:lang w:val="sv-SE" w:eastAsia="zh-CN"/>
        </w:rPr>
        <w:t>Msg3 size/repetition related:</w:t>
      </w:r>
    </w:p>
    <w:p w14:paraId="6FD9DF02" w14:textId="77777777" w:rsidR="00721DA6" w:rsidRPr="008456CC" w:rsidRDefault="00721DA6" w:rsidP="009A3E73">
      <w:pPr>
        <w:pStyle w:val="ListParagraph"/>
        <w:numPr>
          <w:ilvl w:val="1"/>
          <w:numId w:val="15"/>
        </w:numPr>
        <w:rPr>
          <w:rFonts w:ascii="Arial" w:hAnsi="Arial" w:cs="Arial"/>
          <w:sz w:val="20"/>
          <w:szCs w:val="20"/>
          <w:lang w:val="en-US" w:eastAsia="zh-CN"/>
        </w:rPr>
      </w:pPr>
      <w:r w:rsidRPr="008456CC">
        <w:rPr>
          <w:rFonts w:ascii="Arial" w:hAnsi="Arial" w:cs="Arial"/>
          <w:sz w:val="20"/>
          <w:szCs w:val="20"/>
          <w:lang w:val="en-US" w:eastAsia="zh-CN"/>
        </w:rPr>
        <w:t xml:space="preserve">preamble group A/B for different msg3 size, </w:t>
      </w:r>
    </w:p>
    <w:p w14:paraId="144D485D" w14:textId="47789107" w:rsidR="00721DA6" w:rsidRDefault="00721DA6" w:rsidP="009A3E73">
      <w:pPr>
        <w:pStyle w:val="ListParagraph"/>
        <w:numPr>
          <w:ilvl w:val="1"/>
          <w:numId w:val="15"/>
        </w:numPr>
        <w:rPr>
          <w:rFonts w:ascii="Arial" w:hAnsi="Arial" w:cs="Arial"/>
          <w:sz w:val="20"/>
          <w:szCs w:val="20"/>
          <w:lang w:val="sv-SE" w:eastAsia="zh-CN"/>
        </w:rPr>
      </w:pPr>
      <w:r w:rsidRPr="00721DA6">
        <w:rPr>
          <w:rFonts w:ascii="Arial" w:hAnsi="Arial" w:cs="Arial"/>
          <w:sz w:val="20"/>
          <w:szCs w:val="20"/>
          <w:lang w:val="sv-SE" w:eastAsia="zh-CN"/>
        </w:rPr>
        <w:t>coverage enhanc</w:t>
      </w:r>
      <w:r w:rsidR="00770BE6">
        <w:rPr>
          <w:rFonts w:ascii="Arial" w:hAnsi="Arial" w:cs="Arial"/>
          <w:sz w:val="20"/>
          <w:szCs w:val="20"/>
          <w:lang w:val="sv-SE" w:eastAsia="zh-CN"/>
        </w:rPr>
        <w:t>e</w:t>
      </w:r>
      <w:r w:rsidRPr="00721DA6">
        <w:rPr>
          <w:rFonts w:ascii="Arial" w:hAnsi="Arial" w:cs="Arial"/>
          <w:sz w:val="20"/>
          <w:szCs w:val="20"/>
          <w:lang w:val="sv-SE" w:eastAsia="zh-CN"/>
        </w:rPr>
        <w:t xml:space="preserve">ment for msg3, </w:t>
      </w:r>
    </w:p>
    <w:p w14:paraId="7E9965A7" w14:textId="157D8D32" w:rsidR="00B56B14" w:rsidRPr="008456CC" w:rsidRDefault="00B56B14" w:rsidP="009A3E73">
      <w:pPr>
        <w:pStyle w:val="ListParagraph"/>
        <w:numPr>
          <w:ilvl w:val="1"/>
          <w:numId w:val="15"/>
        </w:numPr>
        <w:rPr>
          <w:rFonts w:ascii="Arial" w:hAnsi="Arial" w:cs="Arial"/>
          <w:sz w:val="20"/>
          <w:szCs w:val="20"/>
          <w:lang w:val="en-US" w:eastAsia="zh-CN"/>
        </w:rPr>
      </w:pPr>
      <w:r w:rsidRPr="008456CC">
        <w:rPr>
          <w:rFonts w:ascii="Arial" w:hAnsi="Arial" w:cs="Arial"/>
          <w:sz w:val="20"/>
          <w:szCs w:val="20"/>
          <w:lang w:val="en-US" w:eastAsia="zh-CN"/>
        </w:rPr>
        <w:t>small data transmission for large msg3 size</w:t>
      </w:r>
    </w:p>
    <w:p w14:paraId="08CBC462" w14:textId="03A97605" w:rsidR="00134675" w:rsidRPr="008456CC" w:rsidRDefault="00134675" w:rsidP="009A3E73">
      <w:pPr>
        <w:pStyle w:val="ListParagraph"/>
        <w:numPr>
          <w:ilvl w:val="0"/>
          <w:numId w:val="15"/>
        </w:numPr>
        <w:rPr>
          <w:rFonts w:ascii="Arial" w:hAnsi="Arial" w:cs="Arial"/>
          <w:sz w:val="20"/>
          <w:szCs w:val="20"/>
          <w:lang w:val="en-US" w:eastAsia="zh-CN"/>
        </w:rPr>
      </w:pPr>
      <w:r w:rsidRPr="008456CC">
        <w:rPr>
          <w:rFonts w:ascii="Arial" w:hAnsi="Arial" w:cs="Arial"/>
          <w:sz w:val="20"/>
          <w:szCs w:val="20"/>
          <w:lang w:val="en-US" w:eastAsia="zh-CN"/>
        </w:rPr>
        <w:t>CFRA preamble for, e.g., PDCCH order, handover</w:t>
      </w:r>
    </w:p>
    <w:p w14:paraId="178BFD3D" w14:textId="77777777" w:rsidR="00523E4A" w:rsidRPr="008456CC" w:rsidRDefault="00523E4A" w:rsidP="006F29D8">
      <w:pPr>
        <w:pStyle w:val="ListParagraph"/>
        <w:rPr>
          <w:rFonts w:ascii="Arial" w:hAnsi="Arial" w:cs="Arial"/>
          <w:sz w:val="20"/>
          <w:szCs w:val="20"/>
          <w:lang w:val="en-US" w:eastAsia="zh-CN"/>
        </w:rPr>
      </w:pPr>
    </w:p>
    <w:p w14:paraId="312D6767" w14:textId="482A9815" w:rsidR="007B1F58" w:rsidRDefault="009D1556" w:rsidP="001E3108">
      <w:pPr>
        <w:pStyle w:val="BodyText"/>
        <w:rPr>
          <w:rFonts w:cs="Arial"/>
        </w:rPr>
      </w:pPr>
      <w:r>
        <w:t>In theory, t</w:t>
      </w:r>
      <w:r w:rsidR="00B5736A">
        <w:rPr>
          <w:rFonts w:cs="Arial"/>
        </w:rPr>
        <w:t xml:space="preserve">he UE may </w:t>
      </w:r>
      <w:r>
        <w:rPr>
          <w:rFonts w:cs="Arial"/>
        </w:rPr>
        <w:t xml:space="preserve">indicate </w:t>
      </w:r>
      <w:r w:rsidR="00EA71DA">
        <w:rPr>
          <w:rFonts w:cs="Arial"/>
        </w:rPr>
        <w:t xml:space="preserve">in MSG1 </w:t>
      </w:r>
      <w:r w:rsidR="00174578">
        <w:rPr>
          <w:rFonts w:cs="Arial"/>
        </w:rPr>
        <w:t xml:space="preserve">any </w:t>
      </w:r>
      <w:r>
        <w:rPr>
          <w:rFonts w:cs="Arial"/>
        </w:rPr>
        <w:t>combination of the above</w:t>
      </w:r>
      <w:r w:rsidR="00933EC7">
        <w:rPr>
          <w:rFonts w:cs="Arial"/>
        </w:rPr>
        <w:t xml:space="preserve">, but </w:t>
      </w:r>
      <w:r w:rsidR="008A7648">
        <w:rPr>
          <w:rFonts w:cs="Arial"/>
        </w:rPr>
        <w:t xml:space="preserve">that would bring issues for PRACH capacity since the indication is done by partitioning the </w:t>
      </w:r>
      <w:r w:rsidR="00DD1557">
        <w:rPr>
          <w:rFonts w:cs="Arial"/>
        </w:rPr>
        <w:t xml:space="preserve">resources. Thus, </w:t>
      </w:r>
      <w:r w:rsidR="00C20463">
        <w:rPr>
          <w:rFonts w:cs="Arial"/>
        </w:rPr>
        <w:t>i</w:t>
      </w:r>
      <w:r w:rsidR="00DD1557">
        <w:rPr>
          <w:rFonts w:cs="Arial"/>
        </w:rPr>
        <w:t xml:space="preserve">n Rel-17, </w:t>
      </w:r>
      <w:r w:rsidR="00C20463">
        <w:rPr>
          <w:rFonts w:cs="Arial"/>
        </w:rPr>
        <w:t>t</w:t>
      </w:r>
      <w:r w:rsidR="00C20463" w:rsidRPr="00C20463">
        <w:rPr>
          <w:rFonts w:cs="Arial"/>
        </w:rPr>
        <w:t xml:space="preserve">o reduce the number of partitions, Rel-17 RACH Indication and Partitioning allows a set of RACH resources to be configured for a feature combination, including one or more </w:t>
      </w:r>
      <w:r w:rsidR="00D43C83">
        <w:rPr>
          <w:rFonts w:cs="Arial"/>
        </w:rPr>
        <w:t xml:space="preserve">above </w:t>
      </w:r>
      <w:r w:rsidR="00C20463" w:rsidRPr="00C20463">
        <w:rPr>
          <w:rFonts w:cs="Arial"/>
        </w:rPr>
        <w:t>features</w:t>
      </w:r>
      <w:r w:rsidR="009D5A2D">
        <w:rPr>
          <w:rFonts w:cs="Arial"/>
        </w:rPr>
        <w:t xml:space="preserve">. </w:t>
      </w:r>
    </w:p>
    <w:p w14:paraId="52E4D202" w14:textId="77777777" w:rsidR="00417C25" w:rsidRDefault="00417C25" w:rsidP="001E3108">
      <w:pPr>
        <w:pStyle w:val="BodyText"/>
      </w:pPr>
    </w:p>
    <w:p w14:paraId="1DBCEB96" w14:textId="7AC15753" w:rsidR="00C1765A" w:rsidRDefault="00A65631" w:rsidP="001E3108">
      <w:pPr>
        <w:pStyle w:val="BodyText"/>
        <w:rPr>
          <w:rFonts w:cs="Arial"/>
        </w:rPr>
      </w:pPr>
      <w:r w:rsidRPr="008456CC">
        <w:rPr>
          <w:lang w:val="en-US"/>
        </w:rPr>
        <w:t>With a</w:t>
      </w:r>
      <w:r w:rsidR="00A0678E" w:rsidRPr="008456CC">
        <w:rPr>
          <w:rFonts w:cs="Arial"/>
          <w:lang w:val="en-US"/>
        </w:rPr>
        <w:t xml:space="preserve"> new generation and </w:t>
      </w:r>
      <w:r w:rsidR="0076523C" w:rsidRPr="0076523C">
        <w:rPr>
          <w:rFonts w:cs="Arial"/>
        </w:rPr>
        <w:t>the benefit of hindsight regarding which feature</w:t>
      </w:r>
      <w:r w:rsidR="00B82B9B">
        <w:rPr>
          <w:rFonts w:cs="Arial"/>
        </w:rPr>
        <w:t>s</w:t>
      </w:r>
      <w:r w:rsidR="0076523C" w:rsidRPr="0076523C">
        <w:rPr>
          <w:rFonts w:cs="Arial"/>
        </w:rPr>
        <w:t xml:space="preserve"> </w:t>
      </w:r>
      <w:r w:rsidR="00B82B9B" w:rsidRPr="0076523C">
        <w:rPr>
          <w:rFonts w:cs="Arial"/>
        </w:rPr>
        <w:t>ha</w:t>
      </w:r>
      <w:r w:rsidR="00B82B9B">
        <w:rPr>
          <w:rFonts w:cs="Arial"/>
        </w:rPr>
        <w:t>ve</w:t>
      </w:r>
      <w:r w:rsidR="0076523C" w:rsidRPr="0076523C">
        <w:rPr>
          <w:rFonts w:cs="Arial"/>
        </w:rPr>
        <w:t xml:space="preserve"> been implemented, deployed, and found useful in practice</w:t>
      </w:r>
      <w:r w:rsidR="00C546E9" w:rsidRPr="008456CC">
        <w:rPr>
          <w:rFonts w:cs="Arial"/>
          <w:lang w:val="en-US"/>
        </w:rPr>
        <w:t>,</w:t>
      </w:r>
      <w:r w:rsidR="00DF1D42" w:rsidRPr="008456CC">
        <w:rPr>
          <w:rFonts w:cs="Arial"/>
          <w:lang w:val="en-US"/>
        </w:rPr>
        <w:t xml:space="preserve"> 3GPP RAN2 should </w:t>
      </w:r>
      <w:r w:rsidR="00E951DF" w:rsidRPr="008456CC">
        <w:rPr>
          <w:rFonts w:cs="Arial"/>
          <w:lang w:val="en-US"/>
        </w:rPr>
        <w:t xml:space="preserve">first </w:t>
      </w:r>
      <w:r w:rsidR="00DF1D42" w:rsidRPr="008456CC">
        <w:rPr>
          <w:rFonts w:cs="Arial"/>
          <w:lang w:val="en-US"/>
        </w:rPr>
        <w:t xml:space="preserve">instead </w:t>
      </w:r>
      <w:r w:rsidR="00E951DF" w:rsidRPr="008456CC">
        <w:rPr>
          <w:rFonts w:cs="Arial"/>
          <w:lang w:val="en-US"/>
        </w:rPr>
        <w:t xml:space="preserve">question </w:t>
      </w:r>
      <w:r w:rsidR="00CA4EAB" w:rsidRPr="008456CC">
        <w:rPr>
          <w:rFonts w:cs="Arial"/>
          <w:lang w:val="en-US"/>
        </w:rPr>
        <w:t xml:space="preserve">the need </w:t>
      </w:r>
      <w:r w:rsidR="001A4B82" w:rsidRPr="008456CC">
        <w:rPr>
          <w:rFonts w:cs="Arial"/>
          <w:lang w:val="en-US"/>
        </w:rPr>
        <w:t xml:space="preserve">and the </w:t>
      </w:r>
      <w:r w:rsidR="00784142" w:rsidRPr="008456CC">
        <w:rPr>
          <w:rFonts w:cs="Arial"/>
          <w:lang w:val="en-US"/>
        </w:rPr>
        <w:t xml:space="preserve">benefit </w:t>
      </w:r>
      <w:r w:rsidR="00CA4EAB" w:rsidRPr="008456CC">
        <w:rPr>
          <w:rFonts w:cs="Arial"/>
          <w:lang w:val="en-US"/>
        </w:rPr>
        <w:t xml:space="preserve">to have </w:t>
      </w:r>
      <w:r w:rsidR="00B82B9B" w:rsidRPr="008456CC">
        <w:rPr>
          <w:rFonts w:cs="Arial"/>
          <w:lang w:val="en-US"/>
        </w:rPr>
        <w:t xml:space="preserve">a </w:t>
      </w:r>
      <w:r w:rsidR="00CA4EAB" w:rsidRPr="008456CC">
        <w:rPr>
          <w:rFonts w:cs="Arial"/>
          <w:lang w:val="en-US"/>
        </w:rPr>
        <w:t>MSG1 indication</w:t>
      </w:r>
      <w:r w:rsidR="007120EB" w:rsidRPr="008456CC">
        <w:rPr>
          <w:rFonts w:cs="Arial"/>
          <w:lang w:val="en-US"/>
        </w:rPr>
        <w:t xml:space="preserve">. For example, SI request </w:t>
      </w:r>
      <w:r w:rsidR="00F40435" w:rsidRPr="008456CC">
        <w:rPr>
          <w:rFonts w:cs="Arial"/>
          <w:lang w:val="en-US"/>
        </w:rPr>
        <w:t>is</w:t>
      </w:r>
      <w:r w:rsidR="00B93763" w:rsidRPr="008456CC">
        <w:rPr>
          <w:rFonts w:cs="Arial"/>
          <w:lang w:val="en-US"/>
        </w:rPr>
        <w:t xml:space="preserve"> not latency critical</w:t>
      </w:r>
      <w:r w:rsidR="005E042F" w:rsidRPr="008456CC">
        <w:rPr>
          <w:rFonts w:cs="Arial"/>
          <w:lang w:val="en-US"/>
        </w:rPr>
        <w:t xml:space="preserve"> </w:t>
      </w:r>
      <w:r w:rsidR="00B82B9B" w:rsidRPr="008456CC">
        <w:rPr>
          <w:rFonts w:cs="Arial"/>
          <w:lang w:val="en-US"/>
        </w:rPr>
        <w:t>and does not need an</w:t>
      </w:r>
      <w:r w:rsidR="005E042F" w:rsidRPr="008456CC">
        <w:rPr>
          <w:rFonts w:cs="Arial"/>
          <w:lang w:val="en-US"/>
        </w:rPr>
        <w:t xml:space="preserve"> indication in </w:t>
      </w:r>
      <w:r w:rsidR="00EF7CBF" w:rsidRPr="008456CC">
        <w:rPr>
          <w:rFonts w:cs="Arial"/>
          <w:lang w:val="en-US"/>
        </w:rPr>
        <w:t xml:space="preserve">MSG1; </w:t>
      </w:r>
      <w:r w:rsidR="00EF7CBF">
        <w:rPr>
          <w:rFonts w:cs="Arial"/>
          <w:lang w:val="en-US"/>
        </w:rPr>
        <w:t xml:space="preserve">very few occurrences of BFR </w:t>
      </w:r>
      <w:r w:rsidR="00920FDA">
        <w:rPr>
          <w:rFonts w:cs="Arial"/>
          <w:lang w:val="en-US"/>
        </w:rPr>
        <w:t xml:space="preserve">are </w:t>
      </w:r>
      <w:r w:rsidR="00885997">
        <w:rPr>
          <w:rFonts w:cs="Arial"/>
          <w:lang w:val="en-US"/>
        </w:rPr>
        <w:t xml:space="preserve">observed </w:t>
      </w:r>
      <w:r w:rsidR="00EF7CBF">
        <w:rPr>
          <w:rFonts w:cs="Arial"/>
          <w:lang w:val="en-US"/>
        </w:rPr>
        <w:t xml:space="preserve">in real </w:t>
      </w:r>
      <w:r w:rsidR="00B36AB3">
        <w:rPr>
          <w:rFonts w:cs="Arial"/>
          <w:lang w:val="en-US"/>
        </w:rPr>
        <w:t>deployment</w:t>
      </w:r>
      <w:r w:rsidR="00D41686">
        <w:rPr>
          <w:rFonts w:cs="Arial"/>
          <w:lang w:val="en-US"/>
        </w:rPr>
        <w:t xml:space="preserve"> and</w:t>
      </w:r>
      <w:r w:rsidR="0052355C">
        <w:rPr>
          <w:rFonts w:cs="Arial"/>
          <w:lang w:val="en-US"/>
        </w:rPr>
        <w:t xml:space="preserve">, </w:t>
      </w:r>
      <w:r w:rsidR="00EF7CBF">
        <w:rPr>
          <w:rFonts w:cs="Arial"/>
          <w:lang w:val="en-US"/>
        </w:rPr>
        <w:t xml:space="preserve">even </w:t>
      </w:r>
      <w:r w:rsidR="0052355C">
        <w:rPr>
          <w:rFonts w:cs="Arial"/>
          <w:lang w:val="en-US"/>
        </w:rPr>
        <w:t xml:space="preserve">in those occurrences, </w:t>
      </w:r>
      <w:r w:rsidR="003167DF">
        <w:rPr>
          <w:rFonts w:cs="Arial"/>
          <w:lang w:val="en-US"/>
        </w:rPr>
        <w:t>the</w:t>
      </w:r>
      <w:r w:rsidR="007D4BC3">
        <w:rPr>
          <w:rFonts w:cs="Arial"/>
          <w:lang w:val="en-US"/>
        </w:rPr>
        <w:t>re are no</w:t>
      </w:r>
      <w:r w:rsidR="003167DF">
        <w:rPr>
          <w:rFonts w:cs="Arial"/>
          <w:lang w:val="en-US"/>
        </w:rPr>
        <w:t xml:space="preserve"> benefits</w:t>
      </w:r>
      <w:r w:rsidR="002437F3">
        <w:rPr>
          <w:rFonts w:cs="Arial"/>
          <w:lang w:val="en-US"/>
        </w:rPr>
        <w:t xml:space="preserve"> </w:t>
      </w:r>
      <w:r w:rsidR="00954F54">
        <w:rPr>
          <w:rFonts w:cs="Arial"/>
          <w:lang w:val="en-US"/>
        </w:rPr>
        <w:t xml:space="preserve">to indicate </w:t>
      </w:r>
      <w:r w:rsidR="003167DF">
        <w:rPr>
          <w:rFonts w:cs="Arial"/>
          <w:lang w:val="en-US"/>
        </w:rPr>
        <w:t>in MSG</w:t>
      </w:r>
      <w:r w:rsidR="00413064">
        <w:rPr>
          <w:rFonts w:cs="Arial"/>
          <w:lang w:val="en-US"/>
        </w:rPr>
        <w:t>1</w:t>
      </w:r>
      <w:r w:rsidR="0037612D">
        <w:rPr>
          <w:rFonts w:cs="Arial"/>
        </w:rPr>
        <w:t xml:space="preserve">; </w:t>
      </w:r>
      <w:r w:rsidR="002437F3">
        <w:rPr>
          <w:rFonts w:cs="Arial"/>
        </w:rPr>
        <w:t xml:space="preserve">2-step RA has not been implemented </w:t>
      </w:r>
      <w:r w:rsidR="000D3AEC">
        <w:rPr>
          <w:rFonts w:cs="Arial"/>
        </w:rPr>
        <w:t xml:space="preserve">nor </w:t>
      </w:r>
      <w:r w:rsidR="002437F3">
        <w:rPr>
          <w:rFonts w:cs="Arial"/>
        </w:rPr>
        <w:t>deployed</w:t>
      </w:r>
      <w:r w:rsidR="008B1A5B">
        <w:rPr>
          <w:rFonts w:cs="Arial"/>
        </w:rPr>
        <w:t xml:space="preserve">; there are multiple indications related with MSG3 </w:t>
      </w:r>
      <w:r w:rsidR="006A5F38">
        <w:rPr>
          <w:rFonts w:cs="Arial"/>
        </w:rPr>
        <w:t xml:space="preserve">size </w:t>
      </w:r>
      <w:r w:rsidR="004D13EC">
        <w:rPr>
          <w:rFonts w:cs="Arial"/>
        </w:rPr>
        <w:t xml:space="preserve">that seem to be </w:t>
      </w:r>
      <w:r w:rsidR="00BD28E3">
        <w:rPr>
          <w:rFonts w:cs="Arial"/>
        </w:rPr>
        <w:t xml:space="preserve">related </w:t>
      </w:r>
      <w:r w:rsidR="0021388E">
        <w:rPr>
          <w:rFonts w:cs="Arial"/>
        </w:rPr>
        <w:t>to</w:t>
      </w:r>
      <w:r w:rsidR="00BD28E3">
        <w:rPr>
          <w:rFonts w:cs="Arial"/>
        </w:rPr>
        <w:t xml:space="preserve"> each other </w:t>
      </w:r>
      <w:r w:rsidR="004D13EC">
        <w:rPr>
          <w:rFonts w:cs="Arial"/>
        </w:rPr>
        <w:t>(e.g., Type A/B and SDT)</w:t>
      </w:r>
      <w:r w:rsidR="008B1A5B">
        <w:rPr>
          <w:rFonts w:cs="Arial"/>
        </w:rPr>
        <w:t xml:space="preserve"> </w:t>
      </w:r>
      <w:r w:rsidR="00152197">
        <w:rPr>
          <w:rFonts w:cs="Arial"/>
        </w:rPr>
        <w:t xml:space="preserve">and there is </w:t>
      </w:r>
      <w:r w:rsidR="00622113">
        <w:rPr>
          <w:rFonts w:cs="Arial"/>
        </w:rPr>
        <w:t xml:space="preserve">a </w:t>
      </w:r>
      <w:r w:rsidR="00152197">
        <w:rPr>
          <w:rFonts w:cs="Arial"/>
        </w:rPr>
        <w:t>chance to clean them up and unify the indication</w:t>
      </w:r>
      <w:r w:rsidR="00D054A7">
        <w:rPr>
          <w:rFonts w:cs="Arial"/>
        </w:rPr>
        <w:t xml:space="preserve"> in 6G</w:t>
      </w:r>
      <w:r w:rsidR="0047657F">
        <w:rPr>
          <w:rFonts w:cs="Arial"/>
        </w:rPr>
        <w:t>R</w:t>
      </w:r>
      <w:r w:rsidR="00152197">
        <w:rPr>
          <w:rFonts w:cs="Arial"/>
        </w:rPr>
        <w:t>.</w:t>
      </w:r>
      <w:r w:rsidR="00E90AE0">
        <w:rPr>
          <w:rFonts w:cs="Arial"/>
        </w:rPr>
        <w:t xml:space="preserve"> </w:t>
      </w:r>
    </w:p>
    <w:p w14:paraId="48A9DDA7" w14:textId="5BBB9442" w:rsidR="00E40E78" w:rsidRPr="009F17C1" w:rsidRDefault="0070631E" w:rsidP="001E3108">
      <w:pPr>
        <w:pStyle w:val="BodyText"/>
        <w:rPr>
          <w:rFonts w:cs="Arial"/>
        </w:rPr>
      </w:pPr>
      <w:r>
        <w:t>With that said,</w:t>
      </w:r>
      <w:r w:rsidR="00640394">
        <w:t xml:space="preserve"> </w:t>
      </w:r>
      <w:r w:rsidR="000043FC">
        <w:t>i</w:t>
      </w:r>
      <w:r w:rsidR="000043FC" w:rsidRPr="000043FC">
        <w:t>t should be studied which features or UE capabilities would benefit from indication in M</w:t>
      </w:r>
      <w:r w:rsidR="00B574F2">
        <w:rPr>
          <w:rFonts w:cs="Arial"/>
        </w:rPr>
        <w:t>SG</w:t>
      </w:r>
      <w:r w:rsidR="000043FC" w:rsidRPr="000043FC">
        <w:rPr>
          <w:rFonts w:cs="Arial"/>
        </w:rPr>
        <w:t>1 for 6G</w:t>
      </w:r>
      <w:r w:rsidR="00F0443D">
        <w:rPr>
          <w:rFonts w:cs="Arial"/>
        </w:rPr>
        <w:t>R</w:t>
      </w:r>
      <w:r w:rsidR="00E8459B">
        <w:rPr>
          <w:rFonts w:cs="Arial"/>
        </w:rPr>
        <w:t xml:space="preserve">. </w:t>
      </w:r>
      <w:r w:rsidR="009243B9">
        <w:rPr>
          <w:rFonts w:cs="Arial"/>
        </w:rPr>
        <w:t xml:space="preserve">At least, </w:t>
      </w:r>
      <w:r w:rsidR="00033DDD">
        <w:rPr>
          <w:rFonts w:cs="Arial"/>
        </w:rPr>
        <w:t>information for</w:t>
      </w:r>
      <w:r w:rsidR="00640394">
        <w:rPr>
          <w:rFonts w:cs="Arial"/>
        </w:rPr>
        <w:t xml:space="preserve"> </w:t>
      </w:r>
      <w:r w:rsidR="00252B25" w:rsidRPr="00252B25">
        <w:rPr>
          <w:rFonts w:cs="Arial"/>
        </w:rPr>
        <w:t>MSG2 scheduling and contents to include in the MSG2 (e.g., MSG3 size, MSG3 repetition)</w:t>
      </w:r>
      <w:r w:rsidR="005C5FF9">
        <w:rPr>
          <w:rFonts w:cs="Arial"/>
        </w:rPr>
        <w:t xml:space="preserve"> seem </w:t>
      </w:r>
      <w:r w:rsidR="00367C66">
        <w:rPr>
          <w:rFonts w:cs="Arial"/>
        </w:rPr>
        <w:t>to be useful</w:t>
      </w:r>
      <w:r w:rsidR="009243B9">
        <w:rPr>
          <w:rFonts w:cs="Arial"/>
        </w:rPr>
        <w:t xml:space="preserve">. </w:t>
      </w:r>
      <w:r w:rsidR="001B36D8">
        <w:rPr>
          <w:rFonts w:cs="Arial"/>
        </w:rPr>
        <w:t>One e</w:t>
      </w:r>
      <w:r w:rsidR="002F760E">
        <w:rPr>
          <w:rFonts w:cs="Arial"/>
        </w:rPr>
        <w:t xml:space="preserve">xample </w:t>
      </w:r>
      <w:r w:rsidR="001B36D8">
        <w:rPr>
          <w:rFonts w:cs="Arial"/>
        </w:rPr>
        <w:t xml:space="preserve">is the coverage </w:t>
      </w:r>
      <w:r w:rsidR="002F760E">
        <w:rPr>
          <w:rFonts w:cs="Arial"/>
        </w:rPr>
        <w:t>level for MSG2/MSG3</w:t>
      </w:r>
      <w:r w:rsidR="00F32CB7">
        <w:rPr>
          <w:rFonts w:cs="Arial"/>
        </w:rPr>
        <w:t xml:space="preserve">, and another example is </w:t>
      </w:r>
      <w:r w:rsidR="003C3334">
        <w:rPr>
          <w:rFonts w:cs="Arial"/>
        </w:rPr>
        <w:t>whether</w:t>
      </w:r>
      <w:r w:rsidR="00560158">
        <w:rPr>
          <w:rFonts w:cs="Arial"/>
        </w:rPr>
        <w:t xml:space="preserve"> a UE supports </w:t>
      </w:r>
      <w:r w:rsidR="00493ACB">
        <w:rPr>
          <w:rFonts w:cs="Arial"/>
        </w:rPr>
        <w:t>more advanced</w:t>
      </w:r>
      <w:r w:rsidR="003724AA">
        <w:rPr>
          <w:rFonts w:cs="Arial"/>
        </w:rPr>
        <w:t xml:space="preserve"> capabilities than the lowest end device</w:t>
      </w:r>
      <w:r w:rsidR="007540A0">
        <w:rPr>
          <w:rFonts w:cs="Arial"/>
        </w:rPr>
        <w:t xml:space="preserve"> so that network can </w:t>
      </w:r>
      <w:r w:rsidR="000576E5">
        <w:rPr>
          <w:rFonts w:cs="Arial"/>
        </w:rPr>
        <w:t xml:space="preserve">have a </w:t>
      </w:r>
      <w:r w:rsidR="000576E5">
        <w:rPr>
          <w:rFonts w:cs="Arial"/>
        </w:rPr>
        <w:lastRenderedPageBreak/>
        <w:t xml:space="preserve">different </w:t>
      </w:r>
      <w:r w:rsidR="007540A0">
        <w:rPr>
          <w:rFonts w:cs="Arial"/>
        </w:rPr>
        <w:t xml:space="preserve">MSG2 and MSG3 scheduling </w:t>
      </w:r>
      <w:r w:rsidR="000576E5">
        <w:rPr>
          <w:rFonts w:cs="Arial"/>
        </w:rPr>
        <w:t xml:space="preserve">strategy </w:t>
      </w:r>
      <w:r w:rsidR="00FF76FC">
        <w:rPr>
          <w:rFonts w:cs="Arial"/>
        </w:rPr>
        <w:t>for these devices to improve spectrum efficiency</w:t>
      </w:r>
      <w:r w:rsidR="002F760E">
        <w:rPr>
          <w:rFonts w:cs="Arial"/>
        </w:rPr>
        <w:t xml:space="preserve">. </w:t>
      </w:r>
      <w:r w:rsidR="003724AA">
        <w:rPr>
          <w:rFonts w:cs="Arial"/>
        </w:rPr>
        <w:t xml:space="preserve">RAN2 can further study </w:t>
      </w:r>
      <w:r w:rsidR="00B600A5">
        <w:rPr>
          <w:rFonts w:cs="Arial"/>
        </w:rPr>
        <w:t xml:space="preserve">the need </w:t>
      </w:r>
      <w:r w:rsidR="008E5301">
        <w:rPr>
          <w:rFonts w:cs="Arial"/>
        </w:rPr>
        <w:t>to indicate</w:t>
      </w:r>
      <w:r w:rsidR="000D2527">
        <w:rPr>
          <w:rFonts w:cs="Arial"/>
        </w:rPr>
        <w:t xml:space="preserve"> in these cases</w:t>
      </w:r>
      <w:r w:rsidR="00E40E78">
        <w:rPr>
          <w:rFonts w:cs="Arial"/>
        </w:rPr>
        <w:t xml:space="preserve">. </w:t>
      </w:r>
    </w:p>
    <w:p w14:paraId="6B1F7BAD" w14:textId="5CFE0827" w:rsidR="00DF4E91" w:rsidRPr="00DF4E91" w:rsidRDefault="0051153B" w:rsidP="00550F4B">
      <w:pPr>
        <w:pStyle w:val="Observation"/>
      </w:pPr>
      <w:bookmarkStart w:id="20" w:name="_Ref209698268"/>
      <w:bookmarkStart w:id="21" w:name="_Toc209708238"/>
      <w:bookmarkStart w:id="22" w:name="_Toc210403985"/>
      <w:r w:rsidRPr="0051153B">
        <w:rPr>
          <w:lang w:eastAsia="zh-CN"/>
        </w:rPr>
        <w:t>The Msg1 indication in NR became unnecessarily complicated by adding extensions over time</w:t>
      </w:r>
      <w:bookmarkEnd w:id="20"/>
      <w:bookmarkEnd w:id="21"/>
      <w:r w:rsidR="00DC33CF">
        <w:rPr>
          <w:lang w:eastAsia="zh-CN"/>
        </w:rPr>
        <w:t>.</w:t>
      </w:r>
      <w:bookmarkEnd w:id="22"/>
    </w:p>
    <w:p w14:paraId="0890AFE7" w14:textId="77777777" w:rsidR="008C0CED" w:rsidRDefault="008C0CED" w:rsidP="00A05552">
      <w:pPr>
        <w:rPr>
          <w:rFonts w:ascii="Arial" w:hAnsi="Arial" w:cs="Arial"/>
          <w:lang w:eastAsia="zh-CN"/>
        </w:rPr>
      </w:pPr>
    </w:p>
    <w:p w14:paraId="72D9F5C1" w14:textId="11AD3027" w:rsidR="00694EB8" w:rsidRPr="006D6107" w:rsidRDefault="0040318A" w:rsidP="001E3108">
      <w:pPr>
        <w:pStyle w:val="BodyText"/>
        <w:rPr>
          <w:rFonts w:cs="Arial"/>
        </w:rPr>
      </w:pPr>
      <w:r>
        <w:rPr>
          <w:lang w:val="en-US"/>
        </w:rPr>
        <w:t xml:space="preserve">In </w:t>
      </w:r>
      <w:r>
        <w:rPr>
          <w:rFonts w:cs="Arial"/>
          <w:lang w:val="en-US"/>
        </w:rPr>
        <w:t xml:space="preserve">NR, </w:t>
      </w:r>
      <w:r w:rsidR="00735720" w:rsidRPr="00735720">
        <w:rPr>
          <w:rFonts w:cs="Arial"/>
          <w:lang w:val="en-US"/>
        </w:rPr>
        <w:t>Msg3 can be scheduled with different sizes</w:t>
      </w:r>
      <w:r w:rsidR="00087A2D">
        <w:rPr>
          <w:rFonts w:cs="Arial"/>
          <w:lang w:val="en-US"/>
        </w:rPr>
        <w:t xml:space="preserve"> </w:t>
      </w:r>
      <w:r w:rsidR="009479EE">
        <w:rPr>
          <w:rFonts w:cs="Arial"/>
          <w:lang w:val="en-US"/>
        </w:rPr>
        <w:t xml:space="preserve">in the </w:t>
      </w:r>
      <w:r w:rsidR="00087A2D">
        <w:rPr>
          <w:rFonts w:cs="Arial"/>
          <w:lang w:val="en-US"/>
        </w:rPr>
        <w:t xml:space="preserve">Msg2 </w:t>
      </w:r>
      <w:r w:rsidR="009479EE">
        <w:rPr>
          <w:rFonts w:cs="Arial"/>
          <w:lang w:val="en-US"/>
        </w:rPr>
        <w:t>scheduling</w:t>
      </w:r>
      <w:r w:rsidR="00F15AF2">
        <w:rPr>
          <w:rFonts w:cs="Arial"/>
          <w:lang w:val="en-US"/>
        </w:rPr>
        <w:t xml:space="preserve">, as RAR contains </w:t>
      </w:r>
      <w:r w:rsidR="00DE44B5">
        <w:rPr>
          <w:rFonts w:cs="Arial"/>
          <w:lang w:val="en-US"/>
        </w:rPr>
        <w:t xml:space="preserve">an </w:t>
      </w:r>
      <w:r w:rsidR="00F15AF2">
        <w:rPr>
          <w:rFonts w:cs="Arial"/>
          <w:lang w:val="en-US"/>
        </w:rPr>
        <w:t>UL grant</w:t>
      </w:r>
      <w:r w:rsidR="00063CA2">
        <w:rPr>
          <w:rFonts w:cs="Arial"/>
          <w:lang w:val="en-US"/>
        </w:rPr>
        <w:t xml:space="preserve">. </w:t>
      </w:r>
      <w:r w:rsidR="00C030A9">
        <w:rPr>
          <w:rFonts w:cs="Arial"/>
          <w:lang w:val="en-US"/>
        </w:rPr>
        <w:t xml:space="preserve">But the CCCH size </w:t>
      </w:r>
      <w:r w:rsidR="00ED2559">
        <w:rPr>
          <w:rFonts w:cs="Arial"/>
          <w:lang w:val="en-US"/>
        </w:rPr>
        <w:t xml:space="preserve">design in NR </w:t>
      </w:r>
      <w:r w:rsidR="004F0AD8">
        <w:rPr>
          <w:rFonts w:cs="Arial"/>
          <w:lang w:val="en-US"/>
        </w:rPr>
        <w:t xml:space="preserve">took </w:t>
      </w:r>
      <w:r w:rsidR="00ED2559">
        <w:rPr>
          <w:rFonts w:cs="Arial"/>
          <w:lang w:val="en-US"/>
        </w:rPr>
        <w:t xml:space="preserve">the </w:t>
      </w:r>
      <w:r w:rsidR="000D0997" w:rsidRPr="00C030A9">
        <w:rPr>
          <w:rFonts w:cs="Arial"/>
          <w:lang w:val="en-US"/>
        </w:rPr>
        <w:t>worst-case</w:t>
      </w:r>
      <w:r w:rsidR="00C030A9" w:rsidRPr="00C030A9">
        <w:rPr>
          <w:rFonts w:cs="Arial"/>
          <w:lang w:val="en-US"/>
        </w:rPr>
        <w:t xml:space="preserve"> cell edge assumption</w:t>
      </w:r>
      <w:r w:rsidR="00405AF5">
        <w:rPr>
          <w:rFonts w:cs="Arial"/>
          <w:lang w:val="en-US"/>
        </w:rPr>
        <w:t xml:space="preserve">, and was </w:t>
      </w:r>
      <w:r w:rsidR="004B6A42">
        <w:rPr>
          <w:rFonts w:cs="Arial"/>
          <w:lang w:val="en-US"/>
        </w:rPr>
        <w:t xml:space="preserve">decided </w:t>
      </w:r>
      <w:r w:rsidR="00537F68">
        <w:rPr>
          <w:rFonts w:cs="Arial"/>
          <w:lang w:val="en-US"/>
        </w:rPr>
        <w:t xml:space="preserve">to be </w:t>
      </w:r>
      <w:r w:rsidR="004B6A42">
        <w:rPr>
          <w:rFonts w:cs="Arial"/>
          <w:lang w:val="en-US"/>
        </w:rPr>
        <w:t>56 bits and 72 bits</w:t>
      </w:r>
      <w:r w:rsidR="00235675">
        <w:rPr>
          <w:rFonts w:cs="Arial"/>
          <w:lang w:val="en-US"/>
        </w:rPr>
        <w:t xml:space="preserve"> in order to support the</w:t>
      </w:r>
      <w:r w:rsidR="00442AFE">
        <w:rPr>
          <w:rFonts w:cs="Arial"/>
          <w:lang w:val="en-US"/>
        </w:rPr>
        <w:t xml:space="preserve"> targeted coverage level in the first release of </w:t>
      </w:r>
      <w:r w:rsidR="00DA1948">
        <w:rPr>
          <w:rFonts w:cs="Arial"/>
          <w:lang w:val="en-US"/>
        </w:rPr>
        <w:t>NR</w:t>
      </w:r>
      <w:r w:rsidR="004B6A42">
        <w:rPr>
          <w:rFonts w:cs="Arial"/>
          <w:lang w:val="en-US"/>
        </w:rPr>
        <w:t xml:space="preserve">. </w:t>
      </w:r>
      <w:r w:rsidR="00424426">
        <w:rPr>
          <w:rFonts w:cs="Arial"/>
          <w:lang w:val="en-US"/>
        </w:rPr>
        <w:t xml:space="preserve">It </w:t>
      </w:r>
      <w:r w:rsidR="00FE3EB2">
        <w:rPr>
          <w:rFonts w:cs="Arial"/>
          <w:lang w:val="en-US"/>
        </w:rPr>
        <w:t>turn</w:t>
      </w:r>
      <w:r w:rsidR="00424426">
        <w:rPr>
          <w:rFonts w:cs="Arial"/>
          <w:lang w:val="en-US"/>
        </w:rPr>
        <w:t>ed</w:t>
      </w:r>
      <w:r w:rsidR="00FE3EB2">
        <w:rPr>
          <w:rFonts w:cs="Arial"/>
          <w:lang w:val="en-US"/>
        </w:rPr>
        <w:t xml:space="preserve"> out to be insufficient to uniquely identify the UE</w:t>
      </w:r>
      <w:r w:rsidR="004B6A42">
        <w:rPr>
          <w:rFonts w:cs="Arial"/>
          <w:lang w:val="en-US"/>
        </w:rPr>
        <w:t xml:space="preserve"> </w:t>
      </w:r>
      <w:r w:rsidR="005045E5">
        <w:rPr>
          <w:rFonts w:cs="Arial"/>
          <w:lang w:val="en-US"/>
        </w:rPr>
        <w:t>context</w:t>
      </w:r>
      <w:r w:rsidR="00A13B5F">
        <w:rPr>
          <w:rFonts w:cs="Arial"/>
          <w:lang w:val="en-US"/>
        </w:rPr>
        <w:t xml:space="preserve">, </w:t>
      </w:r>
      <w:r w:rsidR="00593EE4">
        <w:rPr>
          <w:rFonts w:cs="Arial"/>
        </w:rPr>
        <w:t xml:space="preserve">see </w:t>
      </w:r>
      <w:r w:rsidR="00521447">
        <w:rPr>
          <w:rFonts w:cs="Arial"/>
        </w:rPr>
        <w:fldChar w:fldCharType="begin"/>
      </w:r>
      <w:r w:rsidR="00521447">
        <w:rPr>
          <w:rFonts w:cs="Arial"/>
        </w:rPr>
        <w:instrText xml:space="preserve"> REF _Ref209699538 \r \h </w:instrText>
      </w:r>
      <w:r w:rsidR="00521447">
        <w:rPr>
          <w:rFonts w:cs="Arial"/>
        </w:rPr>
      </w:r>
      <w:r w:rsidR="00521447">
        <w:rPr>
          <w:rFonts w:cs="Arial"/>
        </w:rPr>
        <w:fldChar w:fldCharType="separate"/>
      </w:r>
      <w:r w:rsidR="00944DF3">
        <w:rPr>
          <w:rFonts w:cs="Arial"/>
        </w:rPr>
        <w:t xml:space="preserve">Proposal </w:t>
      </w:r>
      <w:r w:rsidR="001E3108">
        <w:rPr>
          <w:rFonts w:cs="Arial"/>
        </w:rPr>
        <w:t>4</w:t>
      </w:r>
      <w:r w:rsidR="00521447">
        <w:rPr>
          <w:rFonts w:cs="Arial"/>
        </w:rPr>
        <w:fldChar w:fldCharType="end"/>
      </w:r>
      <w:r w:rsidR="002E5B00">
        <w:rPr>
          <w:rFonts w:cs="Arial"/>
        </w:rPr>
        <w:t xml:space="preserve">. </w:t>
      </w:r>
      <w:r w:rsidR="00C00F0E">
        <w:rPr>
          <w:rFonts w:cs="Arial"/>
          <w:lang w:val="en-US"/>
        </w:rPr>
        <w:t xml:space="preserve">It is worthwhile to emphasize that </w:t>
      </w:r>
      <w:r w:rsidR="00B718C9">
        <w:rPr>
          <w:rFonts w:cs="Arial"/>
          <w:lang w:val="en-US"/>
        </w:rPr>
        <w:t xml:space="preserve">the </w:t>
      </w:r>
      <w:r w:rsidR="0021672E">
        <w:rPr>
          <w:rFonts w:cs="Arial"/>
          <w:lang w:val="en-US"/>
        </w:rPr>
        <w:t xml:space="preserve">MSG3 repetition introduced in the coverage enhancement WI in Rel-17 </w:t>
      </w:r>
      <w:r w:rsidR="00B718C9">
        <w:rPr>
          <w:rFonts w:cs="Arial"/>
          <w:lang w:val="en-US"/>
        </w:rPr>
        <w:t xml:space="preserve">can be </w:t>
      </w:r>
      <w:r w:rsidR="00A711FA">
        <w:rPr>
          <w:rFonts w:cs="Arial"/>
          <w:lang w:val="en-US"/>
        </w:rPr>
        <w:t xml:space="preserve">applied </w:t>
      </w:r>
      <w:r w:rsidR="00CD66DC">
        <w:rPr>
          <w:rFonts w:cs="Arial"/>
          <w:lang w:val="en-US"/>
        </w:rPr>
        <w:t xml:space="preserve">in </w:t>
      </w:r>
      <w:r w:rsidR="0021672E">
        <w:rPr>
          <w:rFonts w:cs="Arial"/>
          <w:lang w:val="en-US"/>
        </w:rPr>
        <w:t>6G</w:t>
      </w:r>
      <w:r w:rsidR="00DA1948">
        <w:rPr>
          <w:rFonts w:cs="Arial"/>
          <w:lang w:val="en-US"/>
        </w:rPr>
        <w:t>R</w:t>
      </w:r>
      <w:r w:rsidR="0021672E">
        <w:rPr>
          <w:rFonts w:cs="Arial"/>
          <w:lang w:val="en-US"/>
        </w:rPr>
        <w:t xml:space="preserve"> to </w:t>
      </w:r>
      <w:r w:rsidR="00A711FA">
        <w:rPr>
          <w:rFonts w:cs="Arial"/>
          <w:lang w:val="en-US"/>
        </w:rPr>
        <w:t>support a large</w:t>
      </w:r>
      <w:r w:rsidR="00D20A50">
        <w:rPr>
          <w:rFonts w:cs="Arial"/>
          <w:lang w:val="en-US"/>
        </w:rPr>
        <w:t>r</w:t>
      </w:r>
      <w:r w:rsidR="00A711FA">
        <w:rPr>
          <w:rFonts w:cs="Arial"/>
          <w:lang w:val="en-US"/>
        </w:rPr>
        <w:t xml:space="preserve"> </w:t>
      </w:r>
      <w:r w:rsidR="0021672E">
        <w:rPr>
          <w:rFonts w:cs="Arial"/>
          <w:lang w:val="en-US"/>
        </w:rPr>
        <w:t xml:space="preserve">MSG3 </w:t>
      </w:r>
      <w:r w:rsidR="00A711FA">
        <w:rPr>
          <w:rFonts w:cs="Arial"/>
          <w:lang w:val="en-US"/>
        </w:rPr>
        <w:t xml:space="preserve">TBS </w:t>
      </w:r>
      <w:r w:rsidR="0021672E">
        <w:rPr>
          <w:rFonts w:cs="Arial"/>
          <w:lang w:val="en-US"/>
        </w:rPr>
        <w:t xml:space="preserve">than it was in </w:t>
      </w:r>
      <w:r w:rsidR="004533C5">
        <w:rPr>
          <w:rFonts w:cs="Arial"/>
          <w:lang w:val="en-US"/>
        </w:rPr>
        <w:t>NR</w:t>
      </w:r>
      <w:r w:rsidR="00972F88">
        <w:rPr>
          <w:rFonts w:cs="Arial"/>
          <w:lang w:val="en-US"/>
        </w:rPr>
        <w:t>, assuming the same coverage ta</w:t>
      </w:r>
      <w:r w:rsidR="00137B1C">
        <w:rPr>
          <w:rFonts w:cs="Arial"/>
          <w:lang w:val="en-US"/>
        </w:rPr>
        <w:t>r</w:t>
      </w:r>
      <w:r w:rsidR="00972F88">
        <w:rPr>
          <w:rFonts w:cs="Arial"/>
          <w:lang w:val="en-US"/>
        </w:rPr>
        <w:t>get</w:t>
      </w:r>
      <w:r w:rsidR="0021672E">
        <w:rPr>
          <w:rFonts w:cs="Arial"/>
          <w:lang w:val="en-US"/>
        </w:rPr>
        <w:t xml:space="preserve">. Thus, </w:t>
      </w:r>
      <w:r w:rsidR="00093232">
        <w:rPr>
          <w:rFonts w:cs="Arial"/>
          <w:lang w:val="en-US"/>
        </w:rPr>
        <w:t>we don’t see any hurdles to support a large</w:t>
      </w:r>
      <w:r w:rsidR="006620C1">
        <w:rPr>
          <w:rFonts w:cs="Arial"/>
          <w:lang w:val="en-US"/>
        </w:rPr>
        <w:t>r</w:t>
      </w:r>
      <w:r w:rsidR="00093232">
        <w:rPr>
          <w:rFonts w:cs="Arial"/>
          <w:lang w:val="en-US"/>
        </w:rPr>
        <w:t xml:space="preserve"> MSG3 size, assuming coverage enhancements techniques are part of 6G</w:t>
      </w:r>
      <w:r w:rsidR="004533C5">
        <w:rPr>
          <w:rFonts w:cs="Arial"/>
          <w:lang w:val="en-US"/>
        </w:rPr>
        <w:t>R</w:t>
      </w:r>
      <w:r w:rsidR="00093232">
        <w:rPr>
          <w:rFonts w:cs="Arial"/>
          <w:lang w:val="en-US"/>
        </w:rPr>
        <w:t xml:space="preserve"> day 1 feature</w:t>
      </w:r>
      <w:r w:rsidR="00297471">
        <w:rPr>
          <w:rFonts w:cs="Arial"/>
          <w:lang w:val="en-US"/>
        </w:rPr>
        <w:t>s</w:t>
      </w:r>
      <w:r w:rsidR="00093232">
        <w:rPr>
          <w:rFonts w:cs="Arial"/>
          <w:lang w:val="en-US"/>
        </w:rPr>
        <w:t xml:space="preserve">. What </w:t>
      </w:r>
      <w:r w:rsidR="0021672E">
        <w:rPr>
          <w:rFonts w:cs="Arial"/>
          <w:lang w:val="en-US"/>
        </w:rPr>
        <w:t xml:space="preserve">RAN2 </w:t>
      </w:r>
      <w:r w:rsidR="002963FA">
        <w:rPr>
          <w:rFonts w:cs="Arial"/>
          <w:lang w:val="en-US"/>
        </w:rPr>
        <w:t xml:space="preserve">needs to discuss is </w:t>
      </w:r>
      <w:r w:rsidR="000A7AD9">
        <w:rPr>
          <w:rFonts w:cs="Arial"/>
          <w:lang w:val="en-US"/>
        </w:rPr>
        <w:t>the benefit of a larger MSG3 size,</w:t>
      </w:r>
      <w:r w:rsidR="002963FA">
        <w:rPr>
          <w:rFonts w:cs="Arial"/>
          <w:lang w:val="en-US"/>
        </w:rPr>
        <w:t xml:space="preserve"> how large the size is, and what </w:t>
      </w:r>
      <w:r w:rsidR="00D26335">
        <w:rPr>
          <w:rFonts w:cs="Arial"/>
          <w:lang w:val="en-US"/>
        </w:rPr>
        <w:t xml:space="preserve">needs to be transmitted in MSG3. One </w:t>
      </w:r>
      <w:r w:rsidR="00DA2EF7">
        <w:rPr>
          <w:rFonts w:cs="Arial"/>
          <w:lang w:val="en-US"/>
        </w:rPr>
        <w:t>clear</w:t>
      </w:r>
      <w:r w:rsidR="00D26335">
        <w:rPr>
          <w:rFonts w:cs="Arial"/>
          <w:lang w:val="en-US"/>
        </w:rPr>
        <w:t xml:space="preserve"> example is the </w:t>
      </w:r>
      <w:r w:rsidR="000F1A1E">
        <w:rPr>
          <w:rFonts w:cs="Arial"/>
          <w:lang w:val="en-US"/>
        </w:rPr>
        <w:t>long I-RNTI value</w:t>
      </w:r>
      <w:r w:rsidR="002454D0">
        <w:rPr>
          <w:rFonts w:cs="Arial"/>
          <w:lang w:val="en-US"/>
        </w:rPr>
        <w:t>, and RAN2 can further discuss</w:t>
      </w:r>
      <w:r w:rsidR="00586E36">
        <w:rPr>
          <w:rFonts w:cs="Arial"/>
          <w:lang w:val="en-US"/>
        </w:rPr>
        <w:t xml:space="preserve"> other information </w:t>
      </w:r>
      <w:r w:rsidR="00F65BD5">
        <w:rPr>
          <w:rFonts w:cs="Arial"/>
          <w:lang w:val="en-US"/>
        </w:rPr>
        <w:t>that is</w:t>
      </w:r>
      <w:r w:rsidR="008F0079">
        <w:rPr>
          <w:rFonts w:cs="Arial"/>
          <w:lang w:val="en-US"/>
        </w:rPr>
        <w:t xml:space="preserve"> beneficial to be included </w:t>
      </w:r>
      <w:r w:rsidR="00586E36">
        <w:rPr>
          <w:rFonts w:cs="Arial"/>
          <w:lang w:val="en-US"/>
        </w:rPr>
        <w:t xml:space="preserve">in </w:t>
      </w:r>
      <w:r w:rsidR="00A41742">
        <w:rPr>
          <w:rFonts w:cs="Arial"/>
          <w:lang w:val="en-US"/>
        </w:rPr>
        <w:t>MSG3.</w:t>
      </w:r>
    </w:p>
    <w:p w14:paraId="60AA256C" w14:textId="21C6E652" w:rsidR="00F81C3E" w:rsidRPr="00E5274D" w:rsidRDefault="001E3108" w:rsidP="00E5274D">
      <w:pPr>
        <w:pStyle w:val="Observation"/>
        <w:rPr>
          <w:lang w:eastAsia="zh-CN"/>
        </w:rPr>
      </w:pPr>
      <w:bookmarkStart w:id="23" w:name="_Toc209708239"/>
      <w:bookmarkStart w:id="24" w:name="_Toc210403986"/>
      <w:r>
        <w:rPr>
          <w:lang w:eastAsia="zh-CN"/>
        </w:rPr>
        <w:t>L</w:t>
      </w:r>
      <w:r w:rsidR="00B309CC" w:rsidRPr="00E5274D">
        <w:rPr>
          <w:lang w:eastAsia="zh-CN"/>
        </w:rPr>
        <w:t>arge</w:t>
      </w:r>
      <w:r w:rsidR="00545315" w:rsidRPr="00E5274D">
        <w:rPr>
          <w:lang w:eastAsia="zh-CN"/>
        </w:rPr>
        <w:t xml:space="preserve"> </w:t>
      </w:r>
      <w:r w:rsidR="00A53234" w:rsidRPr="00E5274D">
        <w:rPr>
          <w:lang w:eastAsia="zh-CN"/>
        </w:rPr>
        <w:t>MSG3</w:t>
      </w:r>
      <w:r w:rsidR="003315BD" w:rsidRPr="00E5274D">
        <w:rPr>
          <w:lang w:eastAsia="zh-CN"/>
        </w:rPr>
        <w:t xml:space="preserve"> </w:t>
      </w:r>
      <w:r w:rsidR="00B309CC" w:rsidRPr="00E5274D">
        <w:rPr>
          <w:lang w:eastAsia="zh-CN"/>
        </w:rPr>
        <w:t xml:space="preserve">size </w:t>
      </w:r>
      <w:r w:rsidR="003315BD" w:rsidRPr="00E5274D">
        <w:rPr>
          <w:lang w:eastAsia="zh-CN"/>
        </w:rPr>
        <w:t>in the cell edge</w:t>
      </w:r>
      <w:r w:rsidR="005C4C35" w:rsidRPr="00E5274D">
        <w:rPr>
          <w:lang w:eastAsia="zh-CN"/>
        </w:rPr>
        <w:t xml:space="preserve"> </w:t>
      </w:r>
      <w:r w:rsidR="009707B6">
        <w:rPr>
          <w:lang w:eastAsia="zh-CN"/>
        </w:rPr>
        <w:t xml:space="preserve">is beneficial </w:t>
      </w:r>
      <w:r w:rsidR="005C4C35" w:rsidRPr="00E5274D">
        <w:rPr>
          <w:lang w:eastAsia="zh-CN"/>
        </w:rPr>
        <w:t>from RAN2 point of view</w:t>
      </w:r>
      <w:bookmarkEnd w:id="23"/>
      <w:r w:rsidR="003B4D81" w:rsidRPr="00E5274D">
        <w:rPr>
          <w:lang w:eastAsia="zh-CN"/>
        </w:rPr>
        <w:t>.</w:t>
      </w:r>
      <w:bookmarkEnd w:id="24"/>
    </w:p>
    <w:p w14:paraId="7CE7BE92" w14:textId="77777777" w:rsidR="000D2753" w:rsidRDefault="000D2753" w:rsidP="00E35DF1">
      <w:pPr>
        <w:pStyle w:val="Proposal"/>
        <w:numPr>
          <w:ilvl w:val="0"/>
          <w:numId w:val="0"/>
        </w:numPr>
        <w:ind w:left="1304" w:hanging="1304"/>
        <w:rPr>
          <w:lang w:val="en-US"/>
        </w:rPr>
      </w:pPr>
    </w:p>
    <w:p w14:paraId="1881421D" w14:textId="06E94226" w:rsidR="00703344" w:rsidRDefault="00703344" w:rsidP="00962F2D">
      <w:pPr>
        <w:rPr>
          <w:lang w:val="en-US"/>
        </w:rPr>
      </w:pPr>
      <w:r>
        <w:rPr>
          <w:rFonts w:ascii="Arial" w:hAnsi="Arial" w:cs="Arial"/>
          <w:lang w:val="en-US" w:eastAsia="zh-CN"/>
        </w:rPr>
        <w:t>With the above discussions, we propose that</w:t>
      </w:r>
      <w:r w:rsidR="00BB7E14">
        <w:rPr>
          <w:rFonts w:ascii="Arial" w:hAnsi="Arial" w:cs="Arial"/>
          <w:lang w:val="en-US" w:eastAsia="zh-CN"/>
        </w:rPr>
        <w:t>:</w:t>
      </w:r>
    </w:p>
    <w:p w14:paraId="71918EF1" w14:textId="4A89C007" w:rsidR="00BC7C55" w:rsidRPr="00540552" w:rsidRDefault="00045E2C" w:rsidP="00BC7C55">
      <w:pPr>
        <w:pStyle w:val="Proposal"/>
        <w:rPr>
          <w:rFonts w:cs="Arial"/>
        </w:rPr>
      </w:pPr>
      <w:bookmarkStart w:id="25" w:name="_Toc210403991"/>
      <w:r>
        <w:rPr>
          <w:rFonts w:cs="Arial"/>
        </w:rPr>
        <w:t>S</w:t>
      </w:r>
      <w:r w:rsidR="00E35DF1">
        <w:rPr>
          <w:rFonts w:cs="Arial"/>
        </w:rPr>
        <w:t xml:space="preserve">tudy </w:t>
      </w:r>
      <w:r w:rsidR="00BC7C55" w:rsidRPr="00BC7C55">
        <w:rPr>
          <w:rFonts w:cs="Arial"/>
        </w:rPr>
        <w:t xml:space="preserve">a common random-access procedure for all UEs (including </w:t>
      </w:r>
      <w:r w:rsidR="00FC3978">
        <w:rPr>
          <w:rFonts w:cs="Arial"/>
        </w:rPr>
        <w:t>low</w:t>
      </w:r>
      <w:r w:rsidR="00A8008F">
        <w:rPr>
          <w:rFonts w:cs="Arial"/>
        </w:rPr>
        <w:t>est</w:t>
      </w:r>
      <w:r w:rsidR="00FC3978">
        <w:rPr>
          <w:rFonts w:cs="Arial"/>
        </w:rPr>
        <w:t>-</w:t>
      </w:r>
      <w:r w:rsidR="00A8008F">
        <w:rPr>
          <w:rFonts w:cs="Arial"/>
        </w:rPr>
        <w:t>complexity</w:t>
      </w:r>
      <w:r w:rsidR="00FC3978" w:rsidRPr="00BC7C55">
        <w:rPr>
          <w:rFonts w:cs="Arial"/>
        </w:rPr>
        <w:t xml:space="preserve"> </w:t>
      </w:r>
      <w:r w:rsidR="00BC7C55" w:rsidRPr="00BC7C55">
        <w:rPr>
          <w:rFonts w:cs="Arial"/>
        </w:rPr>
        <w:t>UEs)</w:t>
      </w:r>
      <w:r w:rsidR="00BC7C55">
        <w:rPr>
          <w:rFonts w:cs="Arial"/>
        </w:rPr>
        <w:t xml:space="preserve">, </w:t>
      </w:r>
      <w:r w:rsidR="004447B9">
        <w:rPr>
          <w:rFonts w:cs="Arial"/>
        </w:rPr>
        <w:t xml:space="preserve">with a </w:t>
      </w:r>
      <w:r w:rsidR="00251D3C">
        <w:rPr>
          <w:rFonts w:cs="Arial"/>
        </w:rPr>
        <w:t>baseline</w:t>
      </w:r>
      <w:r w:rsidR="004447B9">
        <w:rPr>
          <w:rFonts w:cs="Arial"/>
        </w:rPr>
        <w:t xml:space="preserve"> assumption of </w:t>
      </w:r>
      <w:r w:rsidR="00BC7C55">
        <w:rPr>
          <w:rFonts w:cs="Arial"/>
        </w:rPr>
        <w:t>4-step RA</w:t>
      </w:r>
      <w:r w:rsidR="00662DAF">
        <w:rPr>
          <w:rFonts w:cs="Arial"/>
        </w:rPr>
        <w:t xml:space="preserve">, </w:t>
      </w:r>
      <w:r w:rsidR="00380427">
        <w:rPr>
          <w:rFonts w:cs="Arial"/>
        </w:rPr>
        <w:t xml:space="preserve">CBRA/CFRA, </w:t>
      </w:r>
      <w:r w:rsidR="00332A6B">
        <w:rPr>
          <w:rFonts w:cs="Arial"/>
        </w:rPr>
        <w:t xml:space="preserve">a </w:t>
      </w:r>
      <w:r w:rsidR="003A2CCA" w:rsidRPr="0051153B">
        <w:t>simplified and generic Msg1 indication framework</w:t>
      </w:r>
      <w:r w:rsidR="001A26DE">
        <w:rPr>
          <w:rFonts w:cs="Arial"/>
        </w:rPr>
        <w:t xml:space="preserve">, </w:t>
      </w:r>
      <w:r w:rsidR="00662DAF">
        <w:rPr>
          <w:rFonts w:cs="Arial"/>
        </w:rPr>
        <w:t xml:space="preserve">and </w:t>
      </w:r>
      <w:r w:rsidR="00C6678A">
        <w:rPr>
          <w:rFonts w:cs="Arial"/>
        </w:rPr>
        <w:t>a</w:t>
      </w:r>
      <w:r w:rsidR="00662DAF">
        <w:rPr>
          <w:rFonts w:cs="Arial"/>
        </w:rPr>
        <w:t xml:space="preserve"> large</w:t>
      </w:r>
      <w:r w:rsidR="00870B2A">
        <w:rPr>
          <w:rFonts w:cs="Arial"/>
        </w:rPr>
        <w:t>r</w:t>
      </w:r>
      <w:r w:rsidR="00662DAF">
        <w:rPr>
          <w:rFonts w:cs="Arial"/>
        </w:rPr>
        <w:t xml:space="preserve"> MSG3 size</w:t>
      </w:r>
      <w:r w:rsidR="0089760D">
        <w:rPr>
          <w:rFonts w:cs="Arial"/>
        </w:rPr>
        <w:t xml:space="preserve"> in the cell edge</w:t>
      </w:r>
      <w:r w:rsidR="00662DAF">
        <w:rPr>
          <w:rFonts w:cs="Arial"/>
        </w:rPr>
        <w:t>.</w:t>
      </w:r>
      <w:bookmarkEnd w:id="25"/>
      <w:r w:rsidR="00662DAF">
        <w:rPr>
          <w:rFonts w:cs="Arial"/>
        </w:rPr>
        <w:t xml:space="preserve"> </w:t>
      </w:r>
    </w:p>
    <w:p w14:paraId="58DB3880" w14:textId="77777777" w:rsidR="00E35DF1" w:rsidRPr="002D0EAA" w:rsidRDefault="00E35DF1" w:rsidP="002D0EAA">
      <w:pPr>
        <w:pStyle w:val="Proposal"/>
        <w:numPr>
          <w:ilvl w:val="0"/>
          <w:numId w:val="0"/>
        </w:numPr>
        <w:ind w:left="1304" w:hanging="1304"/>
        <w:rPr>
          <w:lang w:val="en-US"/>
        </w:rPr>
      </w:pPr>
    </w:p>
    <w:p w14:paraId="037BBC18" w14:textId="53578EF4" w:rsidR="003A3FC4" w:rsidRPr="006E7011" w:rsidRDefault="009B4655" w:rsidP="00417522">
      <w:pPr>
        <w:pStyle w:val="Heading2"/>
        <w:rPr>
          <w:rFonts w:cs="Arial"/>
          <w:lang w:eastAsia="zh-CN"/>
        </w:rPr>
      </w:pPr>
      <w:r w:rsidRPr="00EE54A1">
        <w:rPr>
          <w:bCs/>
          <w:lang w:eastAsia="zh-CN"/>
        </w:rPr>
        <w:t>2</w:t>
      </w:r>
      <w:r w:rsidR="00D021C3">
        <w:rPr>
          <w:bCs/>
          <w:lang w:eastAsia="zh-CN"/>
        </w:rPr>
        <w:t>.5</w:t>
      </w:r>
      <w:r w:rsidRPr="00EE54A1">
        <w:rPr>
          <w:bCs/>
          <w:lang w:eastAsia="zh-CN"/>
        </w:rPr>
        <w:t xml:space="preserve"> </w:t>
      </w:r>
      <w:r w:rsidRPr="00EE54A1">
        <w:rPr>
          <w:bCs/>
          <w:lang w:eastAsia="zh-CN"/>
        </w:rPr>
        <w:tab/>
      </w:r>
      <w:r w:rsidR="00D4562F" w:rsidRPr="00EE54A1">
        <w:rPr>
          <w:bCs/>
          <w:lang w:eastAsia="zh-CN"/>
        </w:rPr>
        <w:t>Spectrum</w:t>
      </w:r>
      <w:r w:rsidR="003A3FC4" w:rsidRPr="00EE54A1">
        <w:rPr>
          <w:bCs/>
          <w:lang w:eastAsia="zh-CN"/>
        </w:rPr>
        <w:t xml:space="preserve"> aggregation</w:t>
      </w:r>
    </w:p>
    <w:p w14:paraId="1D8D9748" w14:textId="72E7A5C8" w:rsidR="00134588" w:rsidRDefault="00134588" w:rsidP="001E3108">
      <w:pPr>
        <w:pStyle w:val="BodyText"/>
        <w:rPr>
          <w:rFonts w:cs="Arial"/>
          <w:lang w:val="en-US"/>
        </w:rPr>
      </w:pPr>
      <w:r>
        <w:rPr>
          <w:lang w:val="en-US"/>
        </w:rPr>
        <w:t xml:space="preserve">Cellular deployments typically consist of </w:t>
      </w:r>
      <w:r w:rsidR="00D4562F">
        <w:rPr>
          <w:lang w:val="en-US"/>
        </w:rPr>
        <w:t>multiple</w:t>
      </w:r>
      <w:r>
        <w:rPr>
          <w:lang w:val="en-US"/>
        </w:rPr>
        <w:t xml:space="preserve"> carriers over several frequency bands, ranging from sub</w:t>
      </w:r>
      <w:r w:rsidR="001E3108">
        <w:rPr>
          <w:lang w:val="en-US"/>
        </w:rPr>
        <w:t>-</w:t>
      </w:r>
      <w:r>
        <w:rPr>
          <w:lang w:val="en-US"/>
        </w:rPr>
        <w:t>GHz FDD</w:t>
      </w:r>
      <w:r>
        <w:rPr>
          <w:rFonts w:cs="Arial"/>
          <w:lang w:val="en-US"/>
        </w:rPr>
        <w:t xml:space="preserve"> carriers to midband TDD carriers and in some cases also mmW FR2 carriers. </w:t>
      </w:r>
      <w:r w:rsidR="00D4562F">
        <w:rPr>
          <w:rFonts w:cs="Arial"/>
          <w:lang w:val="en-US"/>
        </w:rPr>
        <w:t>Spectrum</w:t>
      </w:r>
      <w:r>
        <w:rPr>
          <w:rFonts w:cs="Arial"/>
          <w:lang w:val="en-US"/>
        </w:rPr>
        <w:t xml:space="preserve"> aggregation is a key feature to ensure users get access to the required amount bandwidth to ensure good end user performance. From operator perspective, </w:t>
      </w:r>
      <w:r w:rsidR="00D4562F">
        <w:rPr>
          <w:rFonts w:cs="Arial"/>
          <w:lang w:val="en-US"/>
        </w:rPr>
        <w:t>spectrum</w:t>
      </w:r>
      <w:r>
        <w:rPr>
          <w:rFonts w:cs="Arial"/>
          <w:lang w:val="en-US"/>
        </w:rPr>
        <w:t xml:space="preserve"> aggregation is a key tool to ensure user load is efficiently distributed among the deployed carriers in the system.</w:t>
      </w:r>
    </w:p>
    <w:p w14:paraId="3D20A98E" w14:textId="2CD5BCE3" w:rsidR="00CA34D9" w:rsidRDefault="00AC23B1" w:rsidP="001E3108">
      <w:pPr>
        <w:pStyle w:val="BodyText"/>
        <w:rPr>
          <w:rFonts w:cs="Arial"/>
          <w:lang w:val="en-US"/>
        </w:rPr>
      </w:pPr>
      <w:r>
        <w:rPr>
          <w:lang w:val="en-US"/>
        </w:rPr>
        <w:t>NR</w:t>
      </w:r>
      <w:r w:rsidR="00C80BB6">
        <w:rPr>
          <w:lang w:val="en-US"/>
        </w:rPr>
        <w:t xml:space="preserve"> </w:t>
      </w:r>
      <w:r w:rsidR="001575D7">
        <w:rPr>
          <w:lang w:val="en-US"/>
        </w:rPr>
        <w:t>supports</w:t>
      </w:r>
      <w:r w:rsidR="00C80BB6">
        <w:rPr>
          <w:lang w:val="en-US"/>
        </w:rPr>
        <w:t xml:space="preserve"> two forms of spectrum aggregation</w:t>
      </w:r>
      <w:r w:rsidR="001E3108">
        <w:rPr>
          <w:lang w:val="en-US"/>
        </w:rPr>
        <w:t>:</w:t>
      </w:r>
      <w:r w:rsidR="00C80BB6">
        <w:rPr>
          <w:lang w:val="en-US"/>
        </w:rPr>
        <w:t xml:space="preserve"> Carrier Aggregation (CA) and Dual Connectivity (DC). DC was envisioned to support deployments with relaxed backhaul latencies and as a tool for 4G to 5G migration. However, DC </w:t>
      </w:r>
      <w:r w:rsidR="001575D7">
        <w:rPr>
          <w:rFonts w:cs="Arial"/>
          <w:lang w:val="en-US"/>
        </w:rPr>
        <w:t>has</w:t>
      </w:r>
      <w:r w:rsidR="00C80BB6">
        <w:rPr>
          <w:rFonts w:cs="Arial"/>
          <w:lang w:val="en-US"/>
        </w:rPr>
        <w:t xml:space="preserve"> several weaknesses, </w:t>
      </w:r>
      <w:r w:rsidR="004E12A9">
        <w:rPr>
          <w:rFonts w:cs="Arial"/>
          <w:lang w:val="en-US"/>
        </w:rPr>
        <w:t xml:space="preserve">difficult to tune </w:t>
      </w:r>
      <w:r w:rsidR="00C80BB6">
        <w:rPr>
          <w:rFonts w:cs="Arial"/>
          <w:lang w:val="en-US"/>
        </w:rPr>
        <w:t>flow control, poor coverage due to uplink power split, complexity affecting both implementation and specifications, market fragmentation, delayed 5GCN launch, etc. Therefore, and in line with the 6G SID, we</w:t>
      </w:r>
      <w:r w:rsidR="00D4562F">
        <w:rPr>
          <w:rFonts w:cs="Arial"/>
          <w:lang w:val="en-US"/>
        </w:rPr>
        <w:t xml:space="preserve"> support a single framework for spectrum aggregation in 6G</w:t>
      </w:r>
      <w:r w:rsidR="00660578">
        <w:rPr>
          <w:rFonts w:cs="Arial"/>
          <w:lang w:val="en-US"/>
        </w:rPr>
        <w:t>R</w:t>
      </w:r>
      <w:r w:rsidR="00D4562F">
        <w:rPr>
          <w:rFonts w:cs="Arial"/>
          <w:lang w:val="en-US"/>
        </w:rPr>
        <w:t xml:space="preserve">, based </w:t>
      </w:r>
      <w:r w:rsidR="001575D7">
        <w:rPr>
          <w:rFonts w:cs="Arial"/>
          <w:lang w:val="en-US"/>
        </w:rPr>
        <w:t xml:space="preserve">on </w:t>
      </w:r>
      <w:r w:rsidR="00D4562F">
        <w:rPr>
          <w:rFonts w:cs="Arial"/>
          <w:lang w:val="en-US"/>
        </w:rPr>
        <w:t>enhanced carrier aggregation.</w:t>
      </w:r>
    </w:p>
    <w:p w14:paraId="337B5158" w14:textId="25C997B9" w:rsidR="006B03FB" w:rsidRDefault="006B03FB" w:rsidP="00AB506A">
      <w:pPr>
        <w:rPr>
          <w:rFonts w:ascii="Arial" w:hAnsi="Arial" w:cs="Arial"/>
          <w:lang w:val="en-US"/>
        </w:rPr>
      </w:pPr>
      <w:r>
        <w:rPr>
          <w:rFonts w:ascii="Arial" w:hAnsi="Arial" w:cs="Arial"/>
          <w:lang w:val="en-US"/>
        </w:rPr>
        <w:t>Among others, we see the following areas</w:t>
      </w:r>
      <w:r w:rsidR="00BD6040">
        <w:rPr>
          <w:rFonts w:ascii="Arial" w:hAnsi="Arial" w:cs="Arial"/>
          <w:lang w:val="en-US"/>
        </w:rPr>
        <w:t xml:space="preserve"> of improvement for</w:t>
      </w:r>
      <w:r w:rsidR="004E12A9">
        <w:rPr>
          <w:rFonts w:ascii="Arial" w:hAnsi="Arial" w:cs="Arial"/>
          <w:lang w:val="en-US"/>
        </w:rPr>
        <w:t xml:space="preserve"> carrier aggregation in</w:t>
      </w:r>
      <w:r w:rsidR="00A66C59">
        <w:rPr>
          <w:rFonts w:ascii="Arial" w:hAnsi="Arial" w:cs="Arial"/>
          <w:lang w:val="en-US"/>
        </w:rPr>
        <w:t xml:space="preserve"> </w:t>
      </w:r>
      <w:r w:rsidR="00D77520">
        <w:rPr>
          <w:rFonts w:ascii="Arial" w:hAnsi="Arial" w:cs="Arial"/>
          <w:lang w:val="en-US"/>
        </w:rPr>
        <w:t>6G</w:t>
      </w:r>
      <w:r w:rsidR="00660578">
        <w:rPr>
          <w:rFonts w:ascii="Arial" w:hAnsi="Arial" w:cs="Arial"/>
          <w:lang w:val="en-US"/>
        </w:rPr>
        <w:t>R</w:t>
      </w:r>
      <w:r w:rsidR="00D77520">
        <w:rPr>
          <w:rFonts w:ascii="Arial" w:hAnsi="Arial" w:cs="Arial"/>
          <w:lang w:val="en-US"/>
        </w:rPr>
        <w:t>:</w:t>
      </w:r>
    </w:p>
    <w:p w14:paraId="208DF878" w14:textId="3D482DA0" w:rsidR="001B53F5" w:rsidRPr="0053346D" w:rsidRDefault="00E2609E" w:rsidP="001E3108">
      <w:pPr>
        <w:pStyle w:val="ListParagraph"/>
        <w:numPr>
          <w:ilvl w:val="0"/>
          <w:numId w:val="21"/>
        </w:numPr>
        <w:jc w:val="both"/>
        <w:rPr>
          <w:rFonts w:ascii="Arial" w:hAnsi="Arial" w:cs="Arial"/>
          <w:sz w:val="20"/>
          <w:szCs w:val="20"/>
          <w:lang w:val="en-US"/>
        </w:rPr>
      </w:pPr>
      <w:r w:rsidRPr="0053346D">
        <w:rPr>
          <w:rFonts w:ascii="Arial" w:hAnsi="Arial" w:cs="Arial"/>
          <w:b/>
          <w:bCs/>
          <w:sz w:val="20"/>
          <w:szCs w:val="20"/>
          <w:lang w:val="en-US"/>
        </w:rPr>
        <w:t>Avoid scheduling dependencies between carriers and strict DL/UL scheduling timelines</w:t>
      </w:r>
      <w:r w:rsidR="001B53F5" w:rsidRPr="0053346D">
        <w:rPr>
          <w:rFonts w:ascii="Arial" w:hAnsi="Arial" w:cs="Arial"/>
          <w:sz w:val="20"/>
          <w:szCs w:val="20"/>
          <w:lang w:val="en-US"/>
        </w:rPr>
        <w:t>.</w:t>
      </w:r>
      <w:r w:rsidR="006470D9" w:rsidRPr="0053346D">
        <w:rPr>
          <w:rFonts w:ascii="Arial" w:hAnsi="Arial" w:cs="Arial"/>
          <w:sz w:val="20"/>
          <w:szCs w:val="20"/>
          <w:lang w:val="en-US"/>
        </w:rPr>
        <w:t xml:space="preserve"> </w:t>
      </w:r>
      <w:r w:rsidR="00BF6E6F" w:rsidRPr="0053346D">
        <w:rPr>
          <w:rFonts w:ascii="Arial" w:hAnsi="Arial" w:cs="Arial"/>
          <w:sz w:val="20"/>
          <w:szCs w:val="20"/>
          <w:lang w:val="en-US"/>
        </w:rPr>
        <w:t xml:space="preserve">The strict time lines in </w:t>
      </w:r>
      <w:r w:rsidR="00660578">
        <w:rPr>
          <w:rFonts w:ascii="Arial" w:hAnsi="Arial" w:cs="Arial"/>
          <w:sz w:val="20"/>
          <w:szCs w:val="20"/>
          <w:lang w:val="en-US"/>
        </w:rPr>
        <w:t>NR</w:t>
      </w:r>
      <w:r w:rsidR="00BF6E6F" w:rsidRPr="0053346D">
        <w:rPr>
          <w:rFonts w:ascii="Arial" w:hAnsi="Arial" w:cs="Arial"/>
          <w:sz w:val="20"/>
          <w:szCs w:val="20"/>
          <w:lang w:val="en-US"/>
        </w:rPr>
        <w:t xml:space="preserve"> between PDSCH and PUCCH and the</w:t>
      </w:r>
      <w:r w:rsidR="00E17D0E">
        <w:rPr>
          <w:rFonts w:ascii="Arial" w:hAnsi="Arial" w:cs="Arial"/>
          <w:sz w:val="20"/>
          <w:szCs w:val="20"/>
          <w:lang w:val="en-US"/>
        </w:rPr>
        <w:t xml:space="preserve"> Downlink Assignment Index</w:t>
      </w:r>
      <w:r w:rsidR="00BF6E6F" w:rsidRPr="0053346D">
        <w:rPr>
          <w:rFonts w:ascii="Arial" w:hAnsi="Arial" w:cs="Arial"/>
          <w:sz w:val="20"/>
          <w:szCs w:val="20"/>
          <w:lang w:val="en-US"/>
        </w:rPr>
        <w:t xml:space="preserve"> </w:t>
      </w:r>
      <w:r w:rsidR="00E17D0E">
        <w:rPr>
          <w:rFonts w:ascii="Arial" w:hAnsi="Arial" w:cs="Arial"/>
          <w:sz w:val="20"/>
          <w:szCs w:val="20"/>
          <w:lang w:val="en-US"/>
        </w:rPr>
        <w:t>(</w:t>
      </w:r>
      <w:r w:rsidR="00BF6E6F" w:rsidRPr="0053346D">
        <w:rPr>
          <w:rFonts w:ascii="Arial" w:hAnsi="Arial" w:cs="Arial"/>
          <w:sz w:val="20"/>
          <w:szCs w:val="20"/>
          <w:lang w:val="en-US"/>
        </w:rPr>
        <w:t>DAI</w:t>
      </w:r>
      <w:r w:rsidR="00E17D0E">
        <w:rPr>
          <w:rFonts w:ascii="Arial" w:hAnsi="Arial" w:cs="Arial"/>
          <w:sz w:val="20"/>
          <w:szCs w:val="20"/>
          <w:lang w:val="en-US"/>
        </w:rPr>
        <w:t>)</w:t>
      </w:r>
      <w:r w:rsidR="00BF6E6F" w:rsidRPr="0053346D">
        <w:rPr>
          <w:rFonts w:ascii="Arial" w:hAnsi="Arial" w:cs="Arial"/>
          <w:sz w:val="20"/>
          <w:szCs w:val="20"/>
          <w:lang w:val="en-US"/>
        </w:rPr>
        <w:t xml:space="preserve"> linking the UL and DL scheduling</w:t>
      </w:r>
      <w:r w:rsidR="00E51638">
        <w:rPr>
          <w:rFonts w:ascii="Arial" w:hAnsi="Arial" w:cs="Arial"/>
          <w:sz w:val="20"/>
          <w:szCs w:val="20"/>
          <w:lang w:val="en-US"/>
        </w:rPr>
        <w:t xml:space="preserve"> across carriers</w:t>
      </w:r>
      <w:r w:rsidR="00BF6E6F" w:rsidRPr="0053346D">
        <w:rPr>
          <w:rFonts w:ascii="Arial" w:hAnsi="Arial" w:cs="Arial"/>
          <w:sz w:val="20"/>
          <w:szCs w:val="20"/>
          <w:lang w:val="en-US"/>
        </w:rPr>
        <w:t xml:space="preserve"> became very complex with the introduction of carrier aggregation with multiple numerologies</w:t>
      </w:r>
      <w:r w:rsidR="00486059" w:rsidRPr="0053346D">
        <w:rPr>
          <w:rFonts w:ascii="Arial" w:hAnsi="Arial" w:cs="Arial"/>
          <w:sz w:val="20"/>
          <w:szCs w:val="20"/>
          <w:lang w:val="en-US"/>
        </w:rPr>
        <w:t>, and combined with advanced MIMO schemes and different UEs supporting different ACK/NACK timing it resulted in complex restrictions as to when HARQ feedback is scheduled in UL, leading to reduced scheduling flexibility and reduced performance. In 6G</w:t>
      </w:r>
      <w:r w:rsidR="00660578">
        <w:rPr>
          <w:rFonts w:ascii="Arial" w:hAnsi="Arial" w:cs="Arial"/>
          <w:sz w:val="20"/>
          <w:szCs w:val="20"/>
          <w:lang w:val="en-US"/>
        </w:rPr>
        <w:t>R</w:t>
      </w:r>
      <w:r w:rsidR="00486059" w:rsidRPr="0053346D">
        <w:rPr>
          <w:rFonts w:ascii="Arial" w:hAnsi="Arial" w:cs="Arial"/>
          <w:sz w:val="20"/>
          <w:szCs w:val="20"/>
          <w:lang w:val="en-US"/>
        </w:rPr>
        <w:t xml:space="preserve">, solutions for asynchronous feedback should be studied to overcome this. </w:t>
      </w:r>
      <w:r w:rsidR="0039569D" w:rsidRPr="0053346D">
        <w:rPr>
          <w:rFonts w:ascii="Arial" w:hAnsi="Arial" w:cs="Arial"/>
          <w:sz w:val="20"/>
          <w:szCs w:val="20"/>
          <w:lang w:val="en-US"/>
        </w:rPr>
        <w:t>See section 2.5 of</w:t>
      </w:r>
      <w:r w:rsidR="002449E9">
        <w:rPr>
          <w:rFonts w:ascii="Arial" w:hAnsi="Arial" w:cs="Arial"/>
          <w:sz w:val="20"/>
          <w:szCs w:val="20"/>
          <w:lang w:val="en-US"/>
        </w:rPr>
        <w:t xml:space="preserve"> </w:t>
      </w:r>
      <w:r w:rsidR="002449E9">
        <w:rPr>
          <w:rFonts w:ascii="Arial" w:hAnsi="Arial" w:cs="Arial"/>
          <w:sz w:val="20"/>
          <w:szCs w:val="20"/>
          <w:lang w:val="en-US"/>
        </w:rPr>
        <w:fldChar w:fldCharType="begin"/>
      </w:r>
      <w:r w:rsidR="002449E9">
        <w:rPr>
          <w:rFonts w:ascii="Arial" w:hAnsi="Arial" w:cs="Arial"/>
          <w:sz w:val="20"/>
          <w:szCs w:val="20"/>
          <w:lang w:val="en-US"/>
        </w:rPr>
        <w:instrText xml:space="preserve"> REF _Ref210313271 \n \h </w:instrText>
      </w:r>
      <w:r w:rsidR="002449E9">
        <w:rPr>
          <w:rFonts w:ascii="Arial" w:hAnsi="Arial" w:cs="Arial"/>
          <w:sz w:val="20"/>
          <w:szCs w:val="20"/>
          <w:lang w:val="en-US"/>
        </w:rPr>
      </w:r>
      <w:r w:rsidR="002449E9">
        <w:rPr>
          <w:rFonts w:ascii="Arial" w:hAnsi="Arial" w:cs="Arial"/>
          <w:sz w:val="20"/>
          <w:szCs w:val="20"/>
          <w:lang w:val="en-US"/>
        </w:rPr>
        <w:fldChar w:fldCharType="separate"/>
      </w:r>
      <w:r w:rsidR="001E3108">
        <w:rPr>
          <w:rFonts w:ascii="Arial" w:hAnsi="Arial" w:cs="Arial"/>
          <w:sz w:val="20"/>
          <w:szCs w:val="20"/>
          <w:lang w:val="en-US"/>
        </w:rPr>
        <w:t>[1]</w:t>
      </w:r>
      <w:r w:rsidR="002449E9">
        <w:rPr>
          <w:rFonts w:ascii="Arial" w:hAnsi="Arial" w:cs="Arial"/>
          <w:sz w:val="20"/>
          <w:szCs w:val="20"/>
          <w:lang w:val="en-US"/>
        </w:rPr>
        <w:fldChar w:fldCharType="end"/>
      </w:r>
      <w:r w:rsidR="002449E9">
        <w:rPr>
          <w:rFonts w:ascii="Arial" w:hAnsi="Arial" w:cs="Arial"/>
          <w:sz w:val="20"/>
          <w:szCs w:val="20"/>
          <w:lang w:val="en-US"/>
        </w:rPr>
        <w:t>.</w:t>
      </w:r>
    </w:p>
    <w:p w14:paraId="140F0B89" w14:textId="77777777" w:rsidR="003727DA" w:rsidRPr="0053346D" w:rsidRDefault="003727DA" w:rsidP="003727DA">
      <w:pPr>
        <w:pStyle w:val="ListParagraph"/>
        <w:rPr>
          <w:rFonts w:ascii="Arial" w:hAnsi="Arial" w:cs="Arial"/>
          <w:sz w:val="20"/>
          <w:szCs w:val="20"/>
          <w:lang w:val="en-US"/>
        </w:rPr>
      </w:pPr>
    </w:p>
    <w:p w14:paraId="31A77573" w14:textId="7754E989" w:rsidR="00093759" w:rsidRPr="0053346D" w:rsidRDefault="00E93843" w:rsidP="001E3108">
      <w:pPr>
        <w:pStyle w:val="ListParagraph"/>
        <w:numPr>
          <w:ilvl w:val="0"/>
          <w:numId w:val="21"/>
        </w:numPr>
        <w:ind w:left="714" w:hanging="357"/>
        <w:jc w:val="both"/>
        <w:rPr>
          <w:rFonts w:ascii="Arial" w:hAnsi="Arial" w:cs="Arial"/>
          <w:sz w:val="20"/>
          <w:szCs w:val="20"/>
          <w:lang w:val="en-US"/>
        </w:rPr>
      </w:pPr>
      <w:r w:rsidRPr="0053346D">
        <w:rPr>
          <w:rFonts w:ascii="Arial" w:hAnsi="Arial" w:cs="Arial"/>
          <w:b/>
          <w:bCs/>
          <w:sz w:val="20"/>
          <w:szCs w:val="20"/>
          <w:lang w:val="en-US"/>
        </w:rPr>
        <w:t>Relax</w:t>
      </w:r>
      <w:r w:rsidR="00486059" w:rsidRPr="0053346D">
        <w:rPr>
          <w:rFonts w:ascii="Arial" w:hAnsi="Arial" w:cs="Arial"/>
          <w:b/>
          <w:bCs/>
          <w:sz w:val="20"/>
          <w:szCs w:val="20"/>
          <w:lang w:val="en-US"/>
        </w:rPr>
        <w:t>ed</w:t>
      </w:r>
      <w:r w:rsidRPr="0053346D">
        <w:rPr>
          <w:rFonts w:ascii="Arial" w:hAnsi="Arial" w:cs="Arial"/>
          <w:b/>
          <w:bCs/>
          <w:sz w:val="20"/>
          <w:szCs w:val="20"/>
          <w:lang w:val="en-US"/>
        </w:rPr>
        <w:t xml:space="preserve"> requirements</w:t>
      </w:r>
      <w:r w:rsidR="00DF2579">
        <w:rPr>
          <w:rFonts w:ascii="Arial" w:hAnsi="Arial" w:cs="Arial"/>
          <w:b/>
          <w:bCs/>
          <w:sz w:val="20"/>
          <w:szCs w:val="20"/>
          <w:lang w:val="en-US"/>
        </w:rPr>
        <w:t xml:space="preserve"> o</w:t>
      </w:r>
      <w:r w:rsidR="00A56AF4">
        <w:rPr>
          <w:rFonts w:ascii="Arial" w:hAnsi="Arial" w:cs="Arial"/>
          <w:b/>
          <w:bCs/>
          <w:sz w:val="20"/>
          <w:szCs w:val="20"/>
          <w:lang w:val="en-US"/>
        </w:rPr>
        <w:t>n</w:t>
      </w:r>
      <w:r w:rsidR="00DF2579">
        <w:rPr>
          <w:rFonts w:ascii="Arial" w:hAnsi="Arial" w:cs="Arial"/>
          <w:b/>
          <w:bCs/>
          <w:sz w:val="20"/>
          <w:szCs w:val="20"/>
          <w:lang w:val="en-US"/>
        </w:rPr>
        <w:t xml:space="preserve"> timing alignment between carriers</w:t>
      </w:r>
      <w:r w:rsidRPr="0053346D">
        <w:rPr>
          <w:rFonts w:ascii="Arial" w:hAnsi="Arial" w:cs="Arial"/>
          <w:sz w:val="20"/>
          <w:szCs w:val="20"/>
          <w:lang w:val="en-US"/>
        </w:rPr>
        <w:t xml:space="preserve"> to support</w:t>
      </w:r>
      <w:r w:rsidR="000F2073" w:rsidRPr="0053346D">
        <w:rPr>
          <w:rFonts w:ascii="Arial" w:hAnsi="Arial" w:cs="Arial"/>
          <w:sz w:val="20"/>
          <w:szCs w:val="20"/>
          <w:lang w:val="en-US"/>
        </w:rPr>
        <w:t xml:space="preserve"> flexible deplo</w:t>
      </w:r>
      <w:r w:rsidR="00F82AF3" w:rsidRPr="0053346D">
        <w:rPr>
          <w:rFonts w:ascii="Arial" w:hAnsi="Arial" w:cs="Arial"/>
          <w:sz w:val="20"/>
          <w:szCs w:val="20"/>
          <w:lang w:val="en-US"/>
        </w:rPr>
        <w:t>yments</w:t>
      </w:r>
      <w:r w:rsidR="0073521F" w:rsidRPr="0053346D">
        <w:rPr>
          <w:rFonts w:ascii="Arial" w:hAnsi="Arial" w:cs="Arial"/>
          <w:sz w:val="20"/>
          <w:szCs w:val="20"/>
          <w:lang w:val="en-US"/>
        </w:rPr>
        <w:t xml:space="preserve"> and </w:t>
      </w:r>
      <w:r w:rsidR="003727DA" w:rsidRPr="0053346D">
        <w:rPr>
          <w:rFonts w:ascii="Arial" w:hAnsi="Arial" w:cs="Arial"/>
          <w:sz w:val="20"/>
          <w:szCs w:val="20"/>
          <w:lang w:val="en-US"/>
        </w:rPr>
        <w:t>possibilities for</w:t>
      </w:r>
      <w:r w:rsidR="006F7057" w:rsidRPr="0053346D">
        <w:rPr>
          <w:rFonts w:ascii="Arial" w:hAnsi="Arial" w:cs="Arial"/>
          <w:sz w:val="20"/>
          <w:szCs w:val="20"/>
          <w:lang w:val="en-US"/>
        </w:rPr>
        <w:t xml:space="preserve"> aggregation of </w:t>
      </w:r>
      <w:r w:rsidR="0073521F" w:rsidRPr="0053346D">
        <w:rPr>
          <w:rFonts w:ascii="Arial" w:hAnsi="Arial" w:cs="Arial"/>
          <w:sz w:val="20"/>
          <w:szCs w:val="20"/>
          <w:lang w:val="en-US"/>
        </w:rPr>
        <w:t xml:space="preserve">non-collocated </w:t>
      </w:r>
      <w:r w:rsidR="006F7057" w:rsidRPr="0053346D">
        <w:rPr>
          <w:rFonts w:ascii="Arial" w:hAnsi="Arial" w:cs="Arial"/>
          <w:sz w:val="20"/>
          <w:szCs w:val="20"/>
          <w:lang w:val="en-US"/>
        </w:rPr>
        <w:t>carriers</w:t>
      </w:r>
      <w:r w:rsidR="00EA1538">
        <w:rPr>
          <w:rFonts w:ascii="Arial" w:hAnsi="Arial" w:cs="Arial"/>
          <w:sz w:val="20"/>
          <w:szCs w:val="20"/>
          <w:lang w:val="en-US"/>
        </w:rPr>
        <w:t>,</w:t>
      </w:r>
      <w:r w:rsidR="006C0E05">
        <w:rPr>
          <w:rFonts w:ascii="Arial" w:hAnsi="Arial" w:cs="Arial"/>
          <w:sz w:val="20"/>
          <w:szCs w:val="20"/>
          <w:lang w:val="en-US"/>
        </w:rPr>
        <w:t xml:space="preserve"> </w:t>
      </w:r>
      <w:r w:rsidR="00EA1538">
        <w:rPr>
          <w:rFonts w:ascii="Arial" w:hAnsi="Arial" w:cs="Arial"/>
          <w:sz w:val="20"/>
          <w:szCs w:val="20"/>
          <w:lang w:val="en-US"/>
        </w:rPr>
        <w:t xml:space="preserve">e.g. </w:t>
      </w:r>
      <w:r w:rsidR="006A14E4">
        <w:rPr>
          <w:rFonts w:ascii="Arial" w:hAnsi="Arial" w:cs="Arial"/>
          <w:sz w:val="20"/>
          <w:szCs w:val="20"/>
          <w:lang w:val="en-US"/>
        </w:rPr>
        <w:t>where</w:t>
      </w:r>
      <w:r w:rsidR="00EA1538">
        <w:rPr>
          <w:rFonts w:ascii="Arial" w:hAnsi="Arial" w:cs="Arial"/>
          <w:sz w:val="20"/>
          <w:szCs w:val="20"/>
          <w:lang w:val="en-US"/>
        </w:rPr>
        <w:t xml:space="preserve"> </w:t>
      </w:r>
      <w:r w:rsidR="006A14E4">
        <w:rPr>
          <w:rFonts w:ascii="Arial" w:hAnsi="Arial" w:cs="Arial"/>
          <w:sz w:val="20"/>
          <w:szCs w:val="20"/>
          <w:lang w:val="en-US"/>
        </w:rPr>
        <w:t xml:space="preserve">carriers served </w:t>
      </w:r>
      <w:r w:rsidR="00EA1538">
        <w:rPr>
          <w:rFonts w:ascii="Arial" w:hAnsi="Arial" w:cs="Arial"/>
          <w:sz w:val="20"/>
          <w:szCs w:val="20"/>
          <w:lang w:val="en-US"/>
        </w:rPr>
        <w:t>by</w:t>
      </w:r>
      <w:r w:rsidR="006A14E4">
        <w:rPr>
          <w:rFonts w:ascii="Arial" w:hAnsi="Arial" w:cs="Arial"/>
          <w:sz w:val="20"/>
          <w:szCs w:val="20"/>
          <w:lang w:val="en-US"/>
        </w:rPr>
        <w:t xml:space="preserve"> non-collocated radio units (RU)</w:t>
      </w:r>
      <w:r w:rsidR="00EA1538">
        <w:rPr>
          <w:rFonts w:ascii="Arial" w:hAnsi="Arial" w:cs="Arial"/>
          <w:sz w:val="20"/>
          <w:szCs w:val="20"/>
          <w:lang w:val="en-US"/>
        </w:rPr>
        <w:t xml:space="preserve"> are aggregated by carrier aggregation in a single baseband unit (BBU)</w:t>
      </w:r>
      <w:r w:rsidR="006A14E4">
        <w:rPr>
          <w:rFonts w:ascii="Arial" w:hAnsi="Arial" w:cs="Arial"/>
          <w:sz w:val="20"/>
          <w:szCs w:val="20"/>
          <w:lang w:val="en-US"/>
        </w:rPr>
        <w:t xml:space="preserve">. </w:t>
      </w:r>
    </w:p>
    <w:p w14:paraId="07786AD7" w14:textId="64CC7C87" w:rsidR="00093759" w:rsidRDefault="00093759" w:rsidP="00093759">
      <w:pPr>
        <w:pStyle w:val="ListParagraph"/>
        <w:ind w:left="714"/>
        <w:rPr>
          <w:rFonts w:ascii="Arial" w:hAnsi="Arial" w:cs="Arial"/>
          <w:sz w:val="20"/>
          <w:szCs w:val="20"/>
          <w:lang w:val="en-US"/>
        </w:rPr>
      </w:pPr>
    </w:p>
    <w:p w14:paraId="2E0C2737" w14:textId="35F5D58C" w:rsidR="006C0E05" w:rsidRDefault="00AB3E5B" w:rsidP="006C0E05">
      <w:pPr>
        <w:pStyle w:val="ListParagraph"/>
        <w:ind w:left="714"/>
        <w:jc w:val="center"/>
        <w:rPr>
          <w:rFonts w:ascii="Arial" w:hAnsi="Arial" w:cs="Arial"/>
          <w:sz w:val="20"/>
          <w:szCs w:val="20"/>
          <w:lang w:val="en-US"/>
        </w:rPr>
      </w:pPr>
      <w:r>
        <w:rPr>
          <w:rFonts w:ascii="Arial" w:hAnsi="Arial" w:cs="Arial"/>
          <w:noProof/>
          <w:sz w:val="20"/>
          <w:szCs w:val="20"/>
          <w:lang w:val="en-US"/>
        </w:rPr>
        <w:lastRenderedPageBreak/>
        <w:drawing>
          <wp:inline distT="0" distB="0" distL="0" distR="0" wp14:anchorId="6A2948EA" wp14:editId="4B47FFBB">
            <wp:extent cx="3127375" cy="1188774"/>
            <wp:effectExtent l="0" t="0" r="0" b="0"/>
            <wp:docPr id="183086743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1319" cy="1201677"/>
                    </a:xfrm>
                    <a:prstGeom prst="rect">
                      <a:avLst/>
                    </a:prstGeom>
                    <a:noFill/>
                  </pic:spPr>
                </pic:pic>
              </a:graphicData>
            </a:graphic>
          </wp:inline>
        </w:drawing>
      </w:r>
    </w:p>
    <w:p w14:paraId="6D6E99F3" w14:textId="77777777" w:rsidR="006C0E05" w:rsidRPr="0053346D" w:rsidRDefault="006C0E05" w:rsidP="00093759">
      <w:pPr>
        <w:pStyle w:val="ListParagraph"/>
        <w:ind w:left="714"/>
        <w:rPr>
          <w:rFonts w:ascii="Arial" w:hAnsi="Arial" w:cs="Arial"/>
          <w:sz w:val="20"/>
          <w:szCs w:val="20"/>
          <w:lang w:val="en-US"/>
        </w:rPr>
      </w:pPr>
    </w:p>
    <w:p w14:paraId="588CB692" w14:textId="3E10CC88" w:rsidR="00D4562F" w:rsidRDefault="001825FB" w:rsidP="001E3108">
      <w:pPr>
        <w:pStyle w:val="ListParagraph"/>
        <w:numPr>
          <w:ilvl w:val="0"/>
          <w:numId w:val="21"/>
        </w:numPr>
        <w:jc w:val="both"/>
        <w:rPr>
          <w:rFonts w:ascii="Arial" w:hAnsi="Arial" w:cs="Arial"/>
          <w:sz w:val="20"/>
          <w:szCs w:val="20"/>
          <w:lang w:val="en-US"/>
        </w:rPr>
      </w:pPr>
      <w:r w:rsidRPr="0053346D">
        <w:rPr>
          <w:rFonts w:ascii="Arial" w:hAnsi="Arial" w:cs="Arial"/>
          <w:b/>
          <w:bCs/>
          <w:sz w:val="20"/>
          <w:szCs w:val="20"/>
          <w:lang w:val="en-US"/>
        </w:rPr>
        <w:t xml:space="preserve">Reduced </w:t>
      </w:r>
      <w:r w:rsidR="00D4562F" w:rsidRPr="0053346D">
        <w:rPr>
          <w:rFonts w:ascii="Arial" w:hAnsi="Arial" w:cs="Arial"/>
          <w:b/>
          <w:bCs/>
          <w:sz w:val="20"/>
          <w:szCs w:val="20"/>
          <w:lang w:val="en-US"/>
        </w:rPr>
        <w:t>setup latency</w:t>
      </w:r>
      <w:r w:rsidR="00D4562F" w:rsidRPr="0053346D">
        <w:rPr>
          <w:rFonts w:ascii="Arial" w:hAnsi="Arial" w:cs="Arial"/>
          <w:sz w:val="20"/>
          <w:szCs w:val="20"/>
          <w:lang w:val="en-US"/>
        </w:rPr>
        <w:t xml:space="preserve"> for adding additional carriers.</w:t>
      </w:r>
      <w:r w:rsidR="003817D2" w:rsidRPr="0053346D">
        <w:rPr>
          <w:rFonts w:ascii="Arial" w:hAnsi="Arial" w:cs="Arial"/>
          <w:sz w:val="20"/>
          <w:szCs w:val="20"/>
          <w:lang w:val="en-US"/>
        </w:rPr>
        <w:t xml:space="preserve"> Traffic is often bursty and a challenge in 5G has been to setup and activate additional SCells </w:t>
      </w:r>
      <w:r w:rsidR="00DD06DE" w:rsidRPr="0053346D">
        <w:rPr>
          <w:rFonts w:ascii="Arial" w:hAnsi="Arial" w:cs="Arial"/>
          <w:sz w:val="20"/>
          <w:szCs w:val="20"/>
          <w:lang w:val="en-US"/>
        </w:rPr>
        <w:t>in time</w:t>
      </w:r>
      <w:r w:rsidR="0053346D" w:rsidRPr="0053346D">
        <w:rPr>
          <w:rFonts w:ascii="Arial" w:hAnsi="Arial" w:cs="Arial"/>
          <w:sz w:val="20"/>
          <w:szCs w:val="20"/>
          <w:lang w:val="en-US"/>
        </w:rPr>
        <w:t xml:space="preserve"> before the buffer is emptied</w:t>
      </w:r>
      <w:r w:rsidR="00DD06DE" w:rsidRPr="0053346D">
        <w:rPr>
          <w:rFonts w:ascii="Arial" w:hAnsi="Arial" w:cs="Arial"/>
          <w:sz w:val="20"/>
          <w:szCs w:val="20"/>
          <w:lang w:val="en-US"/>
        </w:rPr>
        <w:t xml:space="preserve"> </w:t>
      </w:r>
      <w:r w:rsidR="003817D2" w:rsidRPr="0053346D">
        <w:rPr>
          <w:rFonts w:ascii="Arial" w:hAnsi="Arial" w:cs="Arial"/>
          <w:sz w:val="20"/>
          <w:szCs w:val="20"/>
          <w:lang w:val="en-US"/>
        </w:rPr>
        <w:t xml:space="preserve">to ensure </w:t>
      </w:r>
      <w:r w:rsidR="002B6218" w:rsidRPr="0053346D">
        <w:rPr>
          <w:rFonts w:ascii="Arial" w:hAnsi="Arial" w:cs="Arial"/>
          <w:sz w:val="20"/>
          <w:szCs w:val="20"/>
          <w:lang w:val="en-US"/>
        </w:rPr>
        <w:t xml:space="preserve">good user performance and </w:t>
      </w:r>
      <w:r w:rsidR="003817D2" w:rsidRPr="0053346D">
        <w:rPr>
          <w:rFonts w:ascii="Arial" w:hAnsi="Arial" w:cs="Arial"/>
          <w:sz w:val="20"/>
          <w:szCs w:val="20"/>
          <w:lang w:val="en-US"/>
        </w:rPr>
        <w:t>effective load balancing between deployed carriers.</w:t>
      </w:r>
      <w:r w:rsidR="002B6218" w:rsidRPr="0053346D">
        <w:rPr>
          <w:rFonts w:ascii="Arial" w:hAnsi="Arial" w:cs="Arial"/>
          <w:sz w:val="20"/>
          <w:szCs w:val="20"/>
          <w:lang w:val="en-US"/>
        </w:rPr>
        <w:t xml:space="preserve"> Several enhancements were introduced during later 5G release</w:t>
      </w:r>
      <w:r w:rsidR="009051F6" w:rsidRPr="0053346D">
        <w:rPr>
          <w:rFonts w:ascii="Arial" w:hAnsi="Arial" w:cs="Arial"/>
          <w:sz w:val="20"/>
          <w:szCs w:val="20"/>
          <w:lang w:val="en-US"/>
        </w:rPr>
        <w:t>s</w:t>
      </w:r>
      <w:r w:rsidR="002B6218" w:rsidRPr="0053346D">
        <w:rPr>
          <w:rFonts w:ascii="Arial" w:hAnsi="Arial" w:cs="Arial"/>
          <w:sz w:val="20"/>
          <w:szCs w:val="20"/>
          <w:lang w:val="en-US"/>
        </w:rPr>
        <w:t>, like SCell activation/deactivation, early measurements, dormant BWP, etc</w:t>
      </w:r>
      <w:r w:rsidR="008A1A6E" w:rsidRPr="0053346D">
        <w:rPr>
          <w:rFonts w:ascii="Arial" w:hAnsi="Arial" w:cs="Arial"/>
          <w:sz w:val="20"/>
          <w:szCs w:val="20"/>
          <w:lang w:val="en-US"/>
        </w:rPr>
        <w:t>.</w:t>
      </w:r>
      <w:r w:rsidR="001338A7">
        <w:rPr>
          <w:rFonts w:ascii="Arial" w:hAnsi="Arial" w:cs="Arial"/>
          <w:sz w:val="20"/>
          <w:szCs w:val="20"/>
          <w:lang w:val="en-US"/>
        </w:rPr>
        <w:t xml:space="preserve">, but none has completely solved the problem. UE power savings in idle/inactive </w:t>
      </w:r>
      <w:r w:rsidR="00525E9D">
        <w:rPr>
          <w:rFonts w:ascii="Arial" w:hAnsi="Arial" w:cs="Arial"/>
          <w:sz w:val="20"/>
          <w:szCs w:val="20"/>
          <w:lang w:val="en-US"/>
        </w:rPr>
        <w:t>state</w:t>
      </w:r>
      <w:r w:rsidR="001338A7">
        <w:rPr>
          <w:rFonts w:ascii="Arial" w:hAnsi="Arial" w:cs="Arial"/>
          <w:sz w:val="20"/>
          <w:szCs w:val="20"/>
          <w:lang w:val="en-US"/>
        </w:rPr>
        <w:t xml:space="preserve"> often limits the possibilities for early measurements and a challenge for 6G</w:t>
      </w:r>
      <w:r w:rsidR="00525E9D">
        <w:rPr>
          <w:rFonts w:ascii="Arial" w:hAnsi="Arial" w:cs="Arial"/>
          <w:sz w:val="20"/>
          <w:szCs w:val="20"/>
          <w:lang w:val="en-US"/>
        </w:rPr>
        <w:t>R</w:t>
      </w:r>
      <w:r w:rsidR="001338A7">
        <w:rPr>
          <w:rFonts w:ascii="Arial" w:hAnsi="Arial" w:cs="Arial"/>
          <w:sz w:val="20"/>
          <w:szCs w:val="20"/>
          <w:lang w:val="en-US"/>
        </w:rPr>
        <w:t xml:space="preserve"> will be to find solutions for fast setup of additional carriers that is acceptable from UE power consumption point of view in idle/inactive </w:t>
      </w:r>
      <w:r w:rsidR="00525E9D">
        <w:rPr>
          <w:rFonts w:ascii="Arial" w:hAnsi="Arial" w:cs="Arial"/>
          <w:sz w:val="20"/>
          <w:szCs w:val="20"/>
          <w:lang w:val="en-US"/>
        </w:rPr>
        <w:t>state</w:t>
      </w:r>
      <w:r w:rsidR="001338A7">
        <w:rPr>
          <w:rFonts w:ascii="Arial" w:hAnsi="Arial" w:cs="Arial"/>
          <w:sz w:val="20"/>
          <w:szCs w:val="20"/>
          <w:lang w:val="en-US"/>
        </w:rPr>
        <w:t xml:space="preserve">. </w:t>
      </w:r>
    </w:p>
    <w:p w14:paraId="426A04B5" w14:textId="77777777" w:rsidR="00AB3E5B" w:rsidRDefault="00AB3E5B" w:rsidP="00AB3E5B">
      <w:pPr>
        <w:pStyle w:val="ListParagraph"/>
        <w:rPr>
          <w:rFonts w:ascii="Arial" w:hAnsi="Arial" w:cs="Arial"/>
          <w:sz w:val="20"/>
          <w:szCs w:val="20"/>
          <w:lang w:val="en-US"/>
        </w:rPr>
      </w:pPr>
    </w:p>
    <w:p w14:paraId="4A1601F6" w14:textId="4264EC6A" w:rsidR="00387BAC" w:rsidRPr="00387BAC" w:rsidRDefault="00AB3E5B" w:rsidP="00387BAC">
      <w:pPr>
        <w:jc w:val="center"/>
        <w:rPr>
          <w:rFonts w:ascii="Arial" w:hAnsi="Arial" w:cs="Arial"/>
          <w:lang w:val="en-US"/>
        </w:rPr>
      </w:pPr>
      <w:r>
        <w:rPr>
          <w:rFonts w:ascii="Arial" w:hAnsi="Arial" w:cs="Arial"/>
          <w:noProof/>
          <w:lang w:val="en-US"/>
        </w:rPr>
        <w:drawing>
          <wp:inline distT="0" distB="0" distL="0" distR="0" wp14:anchorId="2F39EC84" wp14:editId="651A70C4">
            <wp:extent cx="3200400" cy="719455"/>
            <wp:effectExtent l="0" t="0" r="0" b="4445"/>
            <wp:docPr id="17388680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719455"/>
                    </a:xfrm>
                    <a:prstGeom prst="rect">
                      <a:avLst/>
                    </a:prstGeom>
                    <a:noFill/>
                  </pic:spPr>
                </pic:pic>
              </a:graphicData>
            </a:graphic>
          </wp:inline>
        </w:drawing>
      </w:r>
    </w:p>
    <w:p w14:paraId="5B7BF5C0" w14:textId="77777777" w:rsidR="00093759" w:rsidRPr="0053346D" w:rsidRDefault="00093759" w:rsidP="00093759">
      <w:pPr>
        <w:pStyle w:val="ListParagraph"/>
        <w:rPr>
          <w:rFonts w:ascii="Arial" w:hAnsi="Arial" w:cs="Arial"/>
          <w:sz w:val="20"/>
          <w:szCs w:val="20"/>
          <w:lang w:val="en-US"/>
        </w:rPr>
      </w:pPr>
    </w:p>
    <w:p w14:paraId="7C9207EB" w14:textId="35B678E2" w:rsidR="00E71CE8" w:rsidRDefault="00BB7BF6" w:rsidP="001E3108">
      <w:pPr>
        <w:pStyle w:val="ListParagraph"/>
        <w:numPr>
          <w:ilvl w:val="0"/>
          <w:numId w:val="21"/>
        </w:numPr>
        <w:jc w:val="both"/>
        <w:rPr>
          <w:rFonts w:ascii="Arial" w:hAnsi="Arial" w:cs="Arial"/>
          <w:sz w:val="20"/>
          <w:szCs w:val="20"/>
          <w:lang w:val="en-US"/>
        </w:rPr>
      </w:pPr>
      <w:r>
        <w:rPr>
          <w:rFonts w:ascii="Arial" w:hAnsi="Arial" w:cs="Arial"/>
          <w:b/>
          <w:bCs/>
          <w:sz w:val="20"/>
          <w:szCs w:val="20"/>
          <w:lang w:val="en-US"/>
        </w:rPr>
        <w:t xml:space="preserve">Flexible combining of UL/DL carriers </w:t>
      </w:r>
      <w:r w:rsidRPr="00BB7BF6">
        <w:rPr>
          <w:rFonts w:ascii="Arial" w:hAnsi="Arial" w:cs="Arial"/>
          <w:sz w:val="20"/>
          <w:szCs w:val="20"/>
          <w:lang w:val="en-US"/>
        </w:rPr>
        <w:t>to support i</w:t>
      </w:r>
      <w:r w:rsidR="001825FB" w:rsidRPr="00BB7BF6">
        <w:rPr>
          <w:rFonts w:ascii="Arial" w:hAnsi="Arial" w:cs="Arial"/>
          <w:sz w:val="20"/>
          <w:szCs w:val="20"/>
          <w:lang w:val="en-US"/>
        </w:rPr>
        <w:t>ncreased</w:t>
      </w:r>
      <w:r w:rsidR="00E71CE8" w:rsidRPr="00BB7BF6">
        <w:rPr>
          <w:rFonts w:ascii="Arial" w:hAnsi="Arial" w:cs="Arial"/>
          <w:sz w:val="20"/>
          <w:szCs w:val="20"/>
          <w:lang w:val="en-US"/>
        </w:rPr>
        <w:t xml:space="preserve"> </w:t>
      </w:r>
      <w:r w:rsidR="003817D2" w:rsidRPr="00BB7BF6">
        <w:rPr>
          <w:rFonts w:ascii="Arial" w:hAnsi="Arial" w:cs="Arial"/>
          <w:sz w:val="20"/>
          <w:szCs w:val="20"/>
          <w:lang w:val="en-US"/>
        </w:rPr>
        <w:t>coverage</w:t>
      </w:r>
      <w:r w:rsidR="002B6218" w:rsidRPr="0053346D">
        <w:rPr>
          <w:rFonts w:ascii="Arial" w:hAnsi="Arial" w:cs="Arial"/>
          <w:sz w:val="20"/>
          <w:szCs w:val="20"/>
          <w:lang w:val="en-US"/>
        </w:rPr>
        <w:t xml:space="preserve"> of high band carriers</w:t>
      </w:r>
      <w:r w:rsidR="00250240" w:rsidRPr="0053346D">
        <w:rPr>
          <w:rFonts w:ascii="Arial" w:hAnsi="Arial" w:cs="Arial"/>
          <w:sz w:val="20"/>
          <w:szCs w:val="20"/>
          <w:lang w:val="en-US"/>
        </w:rPr>
        <w:t xml:space="preserve">, which </w:t>
      </w:r>
      <w:r w:rsidR="00421382" w:rsidRPr="0053346D">
        <w:rPr>
          <w:rFonts w:ascii="Arial" w:hAnsi="Arial" w:cs="Arial"/>
          <w:sz w:val="20"/>
          <w:szCs w:val="20"/>
          <w:lang w:val="en-US"/>
        </w:rPr>
        <w:t>are</w:t>
      </w:r>
      <w:r w:rsidR="00250240" w:rsidRPr="0053346D">
        <w:rPr>
          <w:rFonts w:ascii="Arial" w:hAnsi="Arial" w:cs="Arial"/>
          <w:sz w:val="20"/>
          <w:szCs w:val="20"/>
          <w:lang w:val="en-US"/>
        </w:rPr>
        <w:t xml:space="preserve"> often limited by the uplink</w:t>
      </w:r>
      <w:r w:rsidR="003817D2" w:rsidRPr="0053346D">
        <w:rPr>
          <w:rFonts w:ascii="Arial" w:hAnsi="Arial" w:cs="Arial"/>
          <w:sz w:val="20"/>
          <w:szCs w:val="20"/>
          <w:lang w:val="en-US"/>
        </w:rPr>
        <w:t xml:space="preserve">. </w:t>
      </w:r>
      <w:r w:rsidR="003D6747" w:rsidRPr="0053346D">
        <w:rPr>
          <w:rFonts w:ascii="Arial" w:hAnsi="Arial" w:cs="Arial"/>
          <w:sz w:val="20"/>
          <w:szCs w:val="20"/>
          <w:lang w:val="en-US"/>
        </w:rPr>
        <w:t>T</w:t>
      </w:r>
      <w:r w:rsidR="00CA34D9" w:rsidRPr="0053346D">
        <w:rPr>
          <w:rFonts w:ascii="Arial" w:hAnsi="Arial" w:cs="Arial"/>
          <w:sz w:val="20"/>
          <w:szCs w:val="20"/>
          <w:lang w:val="en-US"/>
        </w:rPr>
        <w:t>he best carrier for the downlink may not be the best carrier for the uplink. Being able to flexibly combine a high carrier downlink with a low carrier uplink would allow increasing the coverage of high</w:t>
      </w:r>
      <w:r w:rsidR="002B6218" w:rsidRPr="0053346D">
        <w:rPr>
          <w:rFonts w:ascii="Arial" w:hAnsi="Arial" w:cs="Arial"/>
          <w:sz w:val="20"/>
          <w:szCs w:val="20"/>
          <w:lang w:val="en-US"/>
        </w:rPr>
        <w:t xml:space="preserve"> band</w:t>
      </w:r>
      <w:r w:rsidR="00CA34D9" w:rsidRPr="0053346D">
        <w:rPr>
          <w:rFonts w:ascii="Arial" w:hAnsi="Arial" w:cs="Arial"/>
          <w:sz w:val="20"/>
          <w:szCs w:val="20"/>
          <w:lang w:val="en-US"/>
        </w:rPr>
        <w:t xml:space="preserve"> carrier</w:t>
      </w:r>
      <w:r w:rsidR="00421382" w:rsidRPr="0053346D">
        <w:rPr>
          <w:rFonts w:ascii="Arial" w:hAnsi="Arial" w:cs="Arial"/>
          <w:sz w:val="20"/>
          <w:szCs w:val="20"/>
          <w:lang w:val="en-US"/>
        </w:rPr>
        <w:t>s</w:t>
      </w:r>
      <w:r w:rsidR="00CA34D9" w:rsidRPr="0053346D">
        <w:rPr>
          <w:rFonts w:ascii="Arial" w:hAnsi="Arial" w:cs="Arial"/>
          <w:sz w:val="20"/>
          <w:szCs w:val="20"/>
          <w:lang w:val="en-US"/>
        </w:rPr>
        <w:t>.</w:t>
      </w:r>
    </w:p>
    <w:p w14:paraId="7DC9E68C" w14:textId="77777777" w:rsidR="00CB121B" w:rsidRPr="0053346D" w:rsidRDefault="00CB121B" w:rsidP="00CB121B">
      <w:pPr>
        <w:pStyle w:val="ListParagraph"/>
        <w:rPr>
          <w:rFonts w:ascii="Arial" w:hAnsi="Arial" w:cs="Arial"/>
          <w:sz w:val="20"/>
          <w:szCs w:val="20"/>
          <w:lang w:val="en-US"/>
        </w:rPr>
      </w:pPr>
    </w:p>
    <w:p w14:paraId="7729E6E5" w14:textId="04474404" w:rsidR="00093759" w:rsidRPr="00093759" w:rsidRDefault="00093759" w:rsidP="00093759">
      <w:pPr>
        <w:jc w:val="center"/>
        <w:rPr>
          <w:rFonts w:ascii="Arial" w:hAnsi="Arial" w:cs="Arial"/>
          <w:lang w:val="en-US"/>
        </w:rPr>
      </w:pPr>
      <w:r>
        <w:rPr>
          <w:noProof/>
          <w:lang w:val="en-US"/>
        </w:rPr>
        <w:drawing>
          <wp:inline distT="0" distB="0" distL="0" distR="0" wp14:anchorId="1939CA07" wp14:editId="53A6A9BE">
            <wp:extent cx="3836018" cy="1257300"/>
            <wp:effectExtent l="0" t="0" r="0" b="0"/>
            <wp:docPr id="933467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67388"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4382" cy="1266596"/>
                    </a:xfrm>
                    <a:prstGeom prst="rect">
                      <a:avLst/>
                    </a:prstGeom>
                    <a:noFill/>
                  </pic:spPr>
                </pic:pic>
              </a:graphicData>
            </a:graphic>
          </wp:inline>
        </w:drawing>
      </w:r>
    </w:p>
    <w:p w14:paraId="6BE0A7FB" w14:textId="15841CEA" w:rsidR="003D6747" w:rsidRPr="003727DA" w:rsidRDefault="003D6747" w:rsidP="00093759">
      <w:pPr>
        <w:pStyle w:val="ListParagraph"/>
        <w:rPr>
          <w:rFonts w:ascii="Arial" w:hAnsi="Arial" w:cs="Arial"/>
          <w:lang w:val="en-US"/>
        </w:rPr>
      </w:pPr>
    </w:p>
    <w:p w14:paraId="2C1CBEFD" w14:textId="25836196" w:rsidR="00E71CE8" w:rsidRDefault="001825FB" w:rsidP="001E3108">
      <w:pPr>
        <w:pStyle w:val="ListParagraph"/>
        <w:numPr>
          <w:ilvl w:val="0"/>
          <w:numId w:val="21"/>
        </w:numPr>
        <w:jc w:val="both"/>
        <w:rPr>
          <w:rFonts w:ascii="Arial" w:hAnsi="Arial" w:cs="Arial"/>
          <w:sz w:val="20"/>
          <w:szCs w:val="20"/>
          <w:lang w:val="en-US"/>
        </w:rPr>
      </w:pPr>
      <w:r w:rsidRPr="0053346D">
        <w:rPr>
          <w:rFonts w:ascii="Arial" w:hAnsi="Arial" w:cs="Arial"/>
          <w:b/>
          <w:bCs/>
          <w:sz w:val="20"/>
          <w:szCs w:val="20"/>
          <w:lang w:val="en-US"/>
        </w:rPr>
        <w:t>Improved resilien</w:t>
      </w:r>
      <w:r w:rsidR="00636097" w:rsidRPr="0053346D">
        <w:rPr>
          <w:rFonts w:ascii="Arial" w:hAnsi="Arial" w:cs="Arial"/>
          <w:b/>
          <w:bCs/>
          <w:sz w:val="20"/>
          <w:szCs w:val="20"/>
          <w:lang w:val="en-US"/>
        </w:rPr>
        <w:t>cy</w:t>
      </w:r>
      <w:r w:rsidR="00636097" w:rsidRPr="0053346D">
        <w:rPr>
          <w:rFonts w:ascii="Arial" w:hAnsi="Arial" w:cs="Arial"/>
          <w:sz w:val="20"/>
          <w:szCs w:val="20"/>
          <w:lang w:val="en-US"/>
        </w:rPr>
        <w:t xml:space="preserve">. </w:t>
      </w:r>
      <w:r w:rsidR="00E71CE8" w:rsidRPr="0053346D">
        <w:rPr>
          <w:rFonts w:ascii="Arial" w:hAnsi="Arial" w:cs="Arial"/>
          <w:sz w:val="20"/>
          <w:szCs w:val="20"/>
          <w:lang w:val="en-US"/>
        </w:rPr>
        <w:t>In 5G CA, the PCell became a single point of failure, as RLF declared on the PCell caused the UE to trigger RRC re-establishment, regardless of the status of SCells. In 6G</w:t>
      </w:r>
      <w:r w:rsidR="00525E9D">
        <w:rPr>
          <w:rFonts w:ascii="Arial" w:hAnsi="Arial" w:cs="Arial"/>
          <w:sz w:val="20"/>
          <w:szCs w:val="20"/>
          <w:lang w:val="en-US"/>
        </w:rPr>
        <w:t>R</w:t>
      </w:r>
      <w:r w:rsidR="00E71CE8" w:rsidRPr="0053346D">
        <w:rPr>
          <w:rFonts w:ascii="Arial" w:hAnsi="Arial" w:cs="Arial"/>
          <w:sz w:val="20"/>
          <w:szCs w:val="20"/>
          <w:lang w:val="en-US"/>
        </w:rPr>
        <w:t>, resilience can be improved by letting the UE declare RLF only when radio link problem is observed on all configured component carriers.</w:t>
      </w:r>
    </w:p>
    <w:p w14:paraId="453812C7" w14:textId="77777777" w:rsidR="00CB121B" w:rsidRDefault="00CB121B" w:rsidP="00CB121B">
      <w:pPr>
        <w:pStyle w:val="ListParagraph"/>
        <w:rPr>
          <w:rFonts w:ascii="Arial" w:hAnsi="Arial" w:cs="Arial"/>
          <w:b/>
          <w:bCs/>
          <w:sz w:val="20"/>
          <w:szCs w:val="20"/>
          <w:lang w:val="en-US"/>
        </w:rPr>
      </w:pPr>
    </w:p>
    <w:p w14:paraId="106C86A2" w14:textId="77777777" w:rsidR="00CB121B" w:rsidRPr="0053346D" w:rsidRDefault="00CB121B" w:rsidP="00CB121B">
      <w:pPr>
        <w:pStyle w:val="ListParagraph"/>
        <w:rPr>
          <w:rFonts w:ascii="Arial" w:hAnsi="Arial" w:cs="Arial"/>
          <w:sz w:val="20"/>
          <w:szCs w:val="20"/>
          <w:lang w:val="en-US"/>
        </w:rPr>
      </w:pPr>
    </w:p>
    <w:p w14:paraId="67348311" w14:textId="21273AD0" w:rsidR="0040046A" w:rsidRDefault="0040046A" w:rsidP="00A8609C">
      <w:pPr>
        <w:jc w:val="center"/>
        <w:rPr>
          <w:rFonts w:ascii="Arial" w:hAnsi="Arial" w:cs="Arial"/>
          <w:lang w:val="en-US"/>
        </w:rPr>
      </w:pPr>
      <w:r>
        <w:rPr>
          <w:rFonts w:ascii="Arial" w:hAnsi="Arial" w:cs="Arial"/>
          <w:noProof/>
          <w:lang w:val="en-US"/>
        </w:rPr>
        <w:drawing>
          <wp:inline distT="0" distB="0" distL="0" distR="0" wp14:anchorId="180C4C0B" wp14:editId="07B0B548">
            <wp:extent cx="4328795" cy="768350"/>
            <wp:effectExtent l="0" t="0" r="0" b="0"/>
            <wp:docPr id="985149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8795" cy="768350"/>
                    </a:xfrm>
                    <a:prstGeom prst="rect">
                      <a:avLst/>
                    </a:prstGeom>
                    <a:noFill/>
                  </pic:spPr>
                </pic:pic>
              </a:graphicData>
            </a:graphic>
          </wp:inline>
        </w:drawing>
      </w:r>
    </w:p>
    <w:p w14:paraId="21556BB9" w14:textId="77777777" w:rsidR="00AB506A" w:rsidRDefault="00AB506A" w:rsidP="00AB506A">
      <w:pPr>
        <w:pStyle w:val="ListParagraph"/>
        <w:rPr>
          <w:lang w:val="en-US"/>
        </w:rPr>
      </w:pPr>
    </w:p>
    <w:p w14:paraId="65124E61" w14:textId="2650F89A" w:rsidR="00AB506A" w:rsidRPr="003271F4" w:rsidRDefault="009873BA" w:rsidP="00AB506A">
      <w:pPr>
        <w:pStyle w:val="Proposal"/>
        <w:rPr>
          <w:lang w:val="en-US"/>
        </w:rPr>
      </w:pPr>
      <w:bookmarkStart w:id="26" w:name="_Toc209708240"/>
      <w:bookmarkStart w:id="27" w:name="_Toc210403992"/>
      <w:r>
        <w:rPr>
          <w:lang w:val="en-US"/>
        </w:rPr>
        <w:t>Study</w:t>
      </w:r>
      <w:r w:rsidR="00AB506A">
        <w:rPr>
          <w:lang w:val="en-US"/>
        </w:rPr>
        <w:t xml:space="preserve"> a single framework for </w:t>
      </w:r>
      <w:r w:rsidR="001424EC">
        <w:rPr>
          <w:lang w:val="en-US"/>
        </w:rPr>
        <w:t xml:space="preserve">spectrum </w:t>
      </w:r>
      <w:r w:rsidR="00AB506A">
        <w:rPr>
          <w:lang w:val="en-US"/>
        </w:rPr>
        <w:t>aggregation</w:t>
      </w:r>
      <w:r w:rsidR="006C0E05">
        <w:rPr>
          <w:lang w:val="en-US"/>
        </w:rPr>
        <w:t xml:space="preserve"> based on carrier aggregation</w:t>
      </w:r>
      <w:r w:rsidR="00AB506A">
        <w:rPr>
          <w:lang w:val="en-US"/>
        </w:rPr>
        <w:t xml:space="preserve">, </w:t>
      </w:r>
      <w:r w:rsidR="006C0E05">
        <w:rPr>
          <w:lang w:val="en-US"/>
        </w:rPr>
        <w:t>enhanced with</w:t>
      </w:r>
      <w:r w:rsidR="00AB506A">
        <w:rPr>
          <w:lang w:val="en-US"/>
        </w:rPr>
        <w:t xml:space="preserve"> fast </w:t>
      </w:r>
      <w:r w:rsidR="00E71CE8">
        <w:rPr>
          <w:lang w:val="en-US"/>
        </w:rPr>
        <w:t>setup</w:t>
      </w:r>
      <w:r w:rsidR="00AB506A">
        <w:rPr>
          <w:lang w:val="en-US"/>
        </w:rPr>
        <w:t xml:space="preserve"> of additional carriers</w:t>
      </w:r>
      <w:r w:rsidR="00E71CE8">
        <w:rPr>
          <w:lang w:val="en-US"/>
        </w:rPr>
        <w:t>,</w:t>
      </w:r>
      <w:r w:rsidR="00AB506A">
        <w:rPr>
          <w:lang w:val="en-US"/>
        </w:rPr>
        <w:t xml:space="preserve"> flexible </w:t>
      </w:r>
      <w:r w:rsidR="00BB7BF6">
        <w:rPr>
          <w:lang w:val="en-US"/>
        </w:rPr>
        <w:t>combining</w:t>
      </w:r>
      <w:r w:rsidR="00AB506A">
        <w:rPr>
          <w:lang w:val="en-US"/>
        </w:rPr>
        <w:t xml:space="preserve"> of UL/DL carriers</w:t>
      </w:r>
      <w:r w:rsidR="00E71CE8">
        <w:rPr>
          <w:lang w:val="en-US"/>
        </w:rPr>
        <w:t xml:space="preserve"> and improved resiliency</w:t>
      </w:r>
      <w:r w:rsidR="00AB506A">
        <w:rPr>
          <w:lang w:val="en-US"/>
        </w:rPr>
        <w:t>.</w:t>
      </w:r>
      <w:bookmarkEnd w:id="26"/>
      <w:bookmarkEnd w:id="27"/>
      <w:r w:rsidR="00AB506A">
        <w:rPr>
          <w:lang w:val="en-US"/>
        </w:rPr>
        <w:t xml:space="preserve"> </w:t>
      </w:r>
    </w:p>
    <w:p w14:paraId="3DDC391F" w14:textId="77777777" w:rsidR="00AB506A" w:rsidRPr="00AB506A" w:rsidRDefault="00AB506A" w:rsidP="00AB506A">
      <w:pPr>
        <w:rPr>
          <w:lang w:eastAsia="zh-CN"/>
        </w:rPr>
      </w:pPr>
    </w:p>
    <w:p w14:paraId="2C02125F" w14:textId="287227E3" w:rsidR="00C01F33" w:rsidRPr="00CE0424" w:rsidRDefault="003C1669" w:rsidP="00CE0424">
      <w:pPr>
        <w:pStyle w:val="Heading1"/>
      </w:pPr>
      <w:r>
        <w:lastRenderedPageBreak/>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4E51406E" w14:textId="77777777" w:rsidR="00E9214A" w:rsidRDefault="00EC60CC">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0403977" w:history="1">
        <w:r w:rsidR="00E9214A" w:rsidRPr="000B7ED8">
          <w:rPr>
            <w:rStyle w:val="Hyperlink"/>
            <w:noProof/>
          </w:rPr>
          <w:t>Observation 1</w:t>
        </w:r>
        <w:r w:rsidR="00E9214A">
          <w:rPr>
            <w:rFonts w:asciiTheme="minorHAnsi" w:hAnsiTheme="minorHAnsi" w:cstheme="minorBidi"/>
            <w:b w:val="0"/>
            <w:noProof/>
            <w:kern w:val="2"/>
            <w:sz w:val="24"/>
            <w:szCs w:val="24"/>
            <w:lang w:val="en-SG" w:eastAsia="en-SG"/>
            <w14:ligatures w14:val="standardContextual"/>
          </w:rPr>
          <w:tab/>
        </w:r>
        <w:r w:rsidR="00E9214A" w:rsidRPr="000B7ED8">
          <w:rPr>
            <w:rStyle w:val="Hyperlink"/>
            <w:rFonts w:cs="Arial"/>
            <w:noProof/>
          </w:rPr>
          <w:t>Improved network energy efficiency is an important ambition in 6G and enabling efficient leveraging of base station deep sleep is an important means to achieve this</w:t>
        </w:r>
        <w:r w:rsidR="00E9214A" w:rsidRPr="000B7ED8">
          <w:rPr>
            <w:rStyle w:val="Hyperlink"/>
            <w:noProof/>
          </w:rPr>
          <w:t>.</w:t>
        </w:r>
      </w:hyperlink>
    </w:p>
    <w:p w14:paraId="1E219966"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78" w:history="1">
        <w:r w:rsidRPr="000B7ED8">
          <w:rPr>
            <w:rStyle w:val="Hyperlink"/>
            <w:noProof/>
          </w:rPr>
          <w:t>Observation 2</w:t>
        </w:r>
        <w:r>
          <w:rPr>
            <w:rFonts w:asciiTheme="minorHAnsi" w:hAnsiTheme="minorHAnsi" w:cstheme="minorBidi"/>
            <w:b w:val="0"/>
            <w:noProof/>
            <w:kern w:val="2"/>
            <w:sz w:val="24"/>
            <w:szCs w:val="24"/>
            <w:lang w:val="en-SG" w:eastAsia="en-SG"/>
            <w14:ligatures w14:val="standardContextual"/>
          </w:rPr>
          <w:tab/>
        </w:r>
        <w:r w:rsidRPr="000B7ED8">
          <w:rPr>
            <w:rStyle w:val="Hyperlink"/>
            <w:rFonts w:cs="Arial"/>
            <w:noProof/>
          </w:rPr>
          <w:t>Sufficiently long periods without DL transmissions and UL monitoring are needed to efficiently leverage the base station deep sleep energy saving potential, and such periods are ultimately limited by the intervals between SS burst transmissions</w:t>
        </w:r>
        <w:r w:rsidRPr="000B7ED8">
          <w:rPr>
            <w:rStyle w:val="Hyperlink"/>
            <w:noProof/>
          </w:rPr>
          <w:t>.</w:t>
        </w:r>
      </w:hyperlink>
    </w:p>
    <w:p w14:paraId="0A06A4F1"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79" w:history="1">
        <w:r w:rsidRPr="000B7ED8">
          <w:rPr>
            <w:rStyle w:val="Hyperlink"/>
            <w:noProof/>
          </w:rPr>
          <w:t>Observation 3</w:t>
        </w:r>
        <w:r>
          <w:rPr>
            <w:rFonts w:asciiTheme="minorHAnsi" w:hAnsiTheme="minorHAnsi" w:cstheme="minorBidi"/>
            <w:b w:val="0"/>
            <w:noProof/>
            <w:kern w:val="2"/>
            <w:sz w:val="24"/>
            <w:szCs w:val="24"/>
            <w:lang w:val="en-SG" w:eastAsia="en-SG"/>
            <w14:ligatures w14:val="standardContextual"/>
          </w:rPr>
          <w:tab/>
        </w:r>
        <w:r w:rsidRPr="000B7ED8">
          <w:rPr>
            <w:rStyle w:val="Hyperlink"/>
            <w:rFonts w:cs="Arial"/>
            <w:noProof/>
          </w:rPr>
          <w:t>Further decreasing of DL transmission-free periods can be avoided by gathering network tasks close to the SS bursts</w:t>
        </w:r>
        <w:r w:rsidRPr="000B7ED8">
          <w:rPr>
            <w:rStyle w:val="Hyperlink"/>
            <w:noProof/>
          </w:rPr>
          <w:t>.</w:t>
        </w:r>
      </w:hyperlink>
    </w:p>
    <w:p w14:paraId="3BF25E95"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0" w:history="1">
        <w:r w:rsidRPr="000B7ED8">
          <w:rPr>
            <w:rStyle w:val="Hyperlink"/>
            <w:noProof/>
            <w:lang w:val="en-US"/>
          </w:rPr>
          <w:t>Observation 4</w:t>
        </w:r>
        <w:r>
          <w:rPr>
            <w:rFonts w:asciiTheme="minorHAnsi" w:hAnsiTheme="minorHAnsi" w:cstheme="minorBidi"/>
            <w:b w:val="0"/>
            <w:noProof/>
            <w:kern w:val="2"/>
            <w:sz w:val="24"/>
            <w:szCs w:val="24"/>
            <w:lang w:val="en-SG" w:eastAsia="en-SG"/>
            <w14:ligatures w14:val="standardContextual"/>
          </w:rPr>
          <w:tab/>
        </w:r>
        <w:r w:rsidRPr="000B7ED8">
          <w:rPr>
            <w:rStyle w:val="Hyperlink"/>
            <w:noProof/>
            <w:lang w:val="en-US"/>
          </w:rPr>
          <w:t>Large SIB1 size is a problem especially when there is a need for beam-sweeping in many directions and multiple repetitions</w:t>
        </w:r>
      </w:hyperlink>
    </w:p>
    <w:p w14:paraId="5C235A56"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1" w:history="1">
        <w:r w:rsidRPr="000B7ED8">
          <w:rPr>
            <w:rStyle w:val="Hyperlink"/>
            <w:noProof/>
            <w:lang w:val="en-US"/>
          </w:rPr>
          <w:t>Observation 5</w:t>
        </w:r>
        <w:r>
          <w:rPr>
            <w:rFonts w:asciiTheme="minorHAnsi" w:hAnsiTheme="minorHAnsi" w:cstheme="minorBidi"/>
            <w:b w:val="0"/>
            <w:noProof/>
            <w:kern w:val="2"/>
            <w:sz w:val="24"/>
            <w:szCs w:val="24"/>
            <w:lang w:val="en-SG" w:eastAsia="en-SG"/>
            <w14:ligatures w14:val="standardContextual"/>
          </w:rPr>
          <w:tab/>
        </w:r>
        <w:r w:rsidRPr="000B7ED8">
          <w:rPr>
            <w:rStyle w:val="Hyperlink"/>
            <w:noProof/>
            <w:lang w:val="en-US"/>
          </w:rPr>
          <w:t>The system information scheduling mechanism in NR prevents network energy savings and an efficient resource utilization for broadcast of system information.</w:t>
        </w:r>
      </w:hyperlink>
    </w:p>
    <w:p w14:paraId="534D77C6"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2" w:history="1">
        <w:r w:rsidRPr="000B7ED8">
          <w:rPr>
            <w:rStyle w:val="Hyperlink"/>
            <w:noProof/>
          </w:rPr>
          <w:t>Observation 6</w:t>
        </w:r>
        <w:r>
          <w:rPr>
            <w:rFonts w:asciiTheme="minorHAnsi" w:hAnsiTheme="minorHAnsi" w:cstheme="minorBidi"/>
            <w:b w:val="0"/>
            <w:noProof/>
            <w:kern w:val="2"/>
            <w:sz w:val="24"/>
            <w:szCs w:val="24"/>
            <w:lang w:val="en-SG" w:eastAsia="en-SG"/>
            <w14:ligatures w14:val="standardContextual"/>
          </w:rPr>
          <w:tab/>
        </w:r>
        <w:r w:rsidRPr="000B7ED8">
          <w:rPr>
            <w:rStyle w:val="Hyperlink"/>
            <w:rFonts w:cs="Arial"/>
            <w:noProof/>
          </w:rPr>
          <w:t>6GR should support a common random-access procedure for all UEs (including lowest-complexity UEs).</w:t>
        </w:r>
      </w:hyperlink>
    </w:p>
    <w:p w14:paraId="5DF8BB4C"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3" w:history="1">
        <w:r w:rsidRPr="000B7ED8">
          <w:rPr>
            <w:rStyle w:val="Hyperlink"/>
            <w:noProof/>
          </w:rPr>
          <w:t>Observation 7</w:t>
        </w:r>
        <w:r>
          <w:rPr>
            <w:rFonts w:asciiTheme="minorHAnsi" w:hAnsiTheme="minorHAnsi" w:cstheme="minorBidi"/>
            <w:b w:val="0"/>
            <w:noProof/>
            <w:kern w:val="2"/>
            <w:sz w:val="24"/>
            <w:szCs w:val="24"/>
            <w:lang w:val="en-SG" w:eastAsia="en-SG"/>
            <w14:ligatures w14:val="standardContextual"/>
          </w:rPr>
          <w:tab/>
        </w:r>
        <w:r w:rsidRPr="000B7ED8">
          <w:rPr>
            <w:rStyle w:val="Hyperlink"/>
            <w:noProof/>
          </w:rPr>
          <w:t>4-step RA can be the baseline for 6GR study, while further discussion on the use case of 2-step RA is needed.</w:t>
        </w:r>
      </w:hyperlink>
    </w:p>
    <w:p w14:paraId="2A3640AE"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4" w:history="1">
        <w:r w:rsidRPr="000B7ED8">
          <w:rPr>
            <w:rStyle w:val="Hyperlink"/>
            <w:noProof/>
          </w:rPr>
          <w:t>Observation 8</w:t>
        </w:r>
        <w:r>
          <w:rPr>
            <w:rFonts w:asciiTheme="minorHAnsi" w:hAnsiTheme="minorHAnsi" w:cstheme="minorBidi"/>
            <w:b w:val="0"/>
            <w:noProof/>
            <w:kern w:val="2"/>
            <w:sz w:val="24"/>
            <w:szCs w:val="24"/>
            <w:lang w:val="en-SG" w:eastAsia="en-SG"/>
            <w14:ligatures w14:val="standardContextual"/>
          </w:rPr>
          <w:tab/>
        </w:r>
        <w:r w:rsidRPr="000B7ED8">
          <w:rPr>
            <w:rStyle w:val="Hyperlink"/>
            <w:noProof/>
          </w:rPr>
          <w:t>Both CBRA and CFRA should be considered for 6GR study.</w:t>
        </w:r>
      </w:hyperlink>
    </w:p>
    <w:p w14:paraId="7E5C2687"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5" w:history="1">
        <w:r w:rsidRPr="000B7ED8">
          <w:rPr>
            <w:rStyle w:val="Hyperlink"/>
            <w:noProof/>
          </w:rPr>
          <w:t>Observation 9</w:t>
        </w:r>
        <w:r>
          <w:rPr>
            <w:rFonts w:asciiTheme="minorHAnsi" w:hAnsiTheme="minorHAnsi" w:cstheme="minorBidi"/>
            <w:b w:val="0"/>
            <w:noProof/>
            <w:kern w:val="2"/>
            <w:sz w:val="24"/>
            <w:szCs w:val="24"/>
            <w:lang w:val="en-SG" w:eastAsia="en-SG"/>
            <w14:ligatures w14:val="standardContextual"/>
          </w:rPr>
          <w:tab/>
        </w:r>
        <w:r w:rsidRPr="000B7ED8">
          <w:rPr>
            <w:rStyle w:val="Hyperlink"/>
            <w:noProof/>
          </w:rPr>
          <w:t>The Msg1 indication in NR became unnecessarily complicated by adding extensions over time.</w:t>
        </w:r>
      </w:hyperlink>
    </w:p>
    <w:p w14:paraId="303F08A6"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6" w:history="1">
        <w:r w:rsidRPr="000B7ED8">
          <w:rPr>
            <w:rStyle w:val="Hyperlink"/>
            <w:noProof/>
          </w:rPr>
          <w:t>Observation 10</w:t>
        </w:r>
        <w:r>
          <w:rPr>
            <w:rFonts w:asciiTheme="minorHAnsi" w:hAnsiTheme="minorHAnsi" w:cstheme="minorBidi"/>
            <w:b w:val="0"/>
            <w:noProof/>
            <w:kern w:val="2"/>
            <w:sz w:val="24"/>
            <w:szCs w:val="24"/>
            <w:lang w:val="en-SG" w:eastAsia="en-SG"/>
            <w14:ligatures w14:val="standardContextual"/>
          </w:rPr>
          <w:tab/>
        </w:r>
        <w:r w:rsidRPr="000B7ED8">
          <w:rPr>
            <w:rStyle w:val="Hyperlink"/>
            <w:noProof/>
          </w:rPr>
          <w:t>Large MSG3 size in the cell edge is beneficial from RAN2 point of view.</w:t>
        </w:r>
      </w:hyperlink>
    </w:p>
    <w:p w14:paraId="2354DA7B" w14:textId="7D3B88AA" w:rsidR="004615B3" w:rsidRDefault="00EC60CC" w:rsidP="00EC60CC">
      <w:pPr>
        <w:rPr>
          <w:rFonts w:ascii="Arial" w:hAnsi="Arial" w:cs="Arial"/>
          <w:lang w:eastAsia="zh-CN"/>
        </w:rPr>
      </w:pPr>
      <w:r>
        <w:rPr>
          <w:b/>
          <w:bCs/>
        </w:rPr>
        <w:fldChar w:fldCharType="end"/>
      </w:r>
    </w:p>
    <w:p w14:paraId="753E8F73" w14:textId="1F2DBFC5" w:rsidR="00B9173F" w:rsidRDefault="00B9173F" w:rsidP="0081726D">
      <w:pPr>
        <w:rPr>
          <w:rFonts w:ascii="Arial" w:hAnsi="Arial" w:cs="Arial"/>
          <w:lang w:eastAsia="zh-CN"/>
        </w:rPr>
      </w:pPr>
      <w:r>
        <w:rPr>
          <w:rFonts w:ascii="Arial" w:hAnsi="Arial" w:cs="Arial"/>
          <w:lang w:eastAsia="zh-CN"/>
        </w:rPr>
        <w:t>We propose</w:t>
      </w:r>
      <w:r w:rsidR="008E0958">
        <w:rPr>
          <w:rFonts w:ascii="Arial" w:hAnsi="Arial" w:cs="Arial"/>
          <w:lang w:eastAsia="zh-CN"/>
        </w:rPr>
        <w:t>:</w:t>
      </w:r>
    </w:p>
    <w:p w14:paraId="424ECA2A" w14:textId="77777777" w:rsidR="00E9214A" w:rsidRDefault="00B9173F">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0403987" w:history="1">
        <w:r w:rsidR="00E9214A" w:rsidRPr="00D53B91">
          <w:rPr>
            <w:rStyle w:val="Hyperlink"/>
            <w:noProof/>
          </w:rPr>
          <w:t>Proposal 1</w:t>
        </w:r>
        <w:r w:rsidR="00E9214A">
          <w:rPr>
            <w:rFonts w:asciiTheme="minorHAnsi" w:hAnsiTheme="minorHAnsi" w:cstheme="minorBidi"/>
            <w:b w:val="0"/>
            <w:noProof/>
            <w:kern w:val="2"/>
            <w:sz w:val="24"/>
            <w:szCs w:val="24"/>
            <w:lang w:val="en-SG" w:eastAsia="en-SG"/>
            <w14:ligatures w14:val="standardContextual"/>
          </w:rPr>
          <w:tab/>
        </w:r>
        <w:r w:rsidR="00E9214A" w:rsidRPr="00D53B91">
          <w:rPr>
            <w:rStyle w:val="Hyperlink"/>
            <w:noProof/>
          </w:rPr>
          <w:t>The 6G paging mechanism should be designed to improve network energy efficiency.</w:t>
        </w:r>
      </w:hyperlink>
    </w:p>
    <w:p w14:paraId="63AE8A18"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8" w:history="1">
        <w:r w:rsidRPr="00D53B91">
          <w:rPr>
            <w:rStyle w:val="Hyperlink"/>
            <w:noProof/>
            <w:lang w:val="en-US"/>
          </w:rPr>
          <w:t>Proposal 2</w:t>
        </w:r>
        <w:r>
          <w:rPr>
            <w:rFonts w:asciiTheme="minorHAnsi" w:hAnsiTheme="minorHAnsi" w:cstheme="minorBidi"/>
            <w:b w:val="0"/>
            <w:noProof/>
            <w:kern w:val="2"/>
            <w:sz w:val="24"/>
            <w:szCs w:val="24"/>
            <w:lang w:val="en-SG" w:eastAsia="en-SG"/>
            <w14:ligatures w14:val="standardContextual"/>
          </w:rPr>
          <w:tab/>
        </w:r>
        <w:r w:rsidRPr="00D53B91">
          <w:rPr>
            <w:rStyle w:val="Hyperlink"/>
            <w:noProof/>
            <w:lang w:val="en-US"/>
          </w:rPr>
          <w:t>The 6GR scheduling of system information should be done in a more energy and resource efficient way than in NR.</w:t>
        </w:r>
      </w:hyperlink>
    </w:p>
    <w:p w14:paraId="39F49695"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89" w:history="1">
        <w:r w:rsidRPr="00D53B91">
          <w:rPr>
            <w:rStyle w:val="Hyperlink"/>
            <w:noProof/>
          </w:rPr>
          <w:t>Proposal 3</w:t>
        </w:r>
        <w:r>
          <w:rPr>
            <w:rFonts w:asciiTheme="minorHAnsi" w:hAnsiTheme="minorHAnsi" w:cstheme="minorBidi"/>
            <w:b w:val="0"/>
            <w:noProof/>
            <w:kern w:val="2"/>
            <w:sz w:val="24"/>
            <w:szCs w:val="24"/>
            <w:lang w:val="en-SG" w:eastAsia="en-SG"/>
            <w14:ligatures w14:val="standardContextual"/>
          </w:rPr>
          <w:tab/>
        </w:r>
        <w:r w:rsidRPr="00D53B91">
          <w:rPr>
            <w:rStyle w:val="Hyperlink"/>
            <w:noProof/>
          </w:rPr>
          <w:t>6GR can use the same RRC states as 5G (RRC_IDLE, RRC_INACTIVE, RRC_CONNECTED).</w:t>
        </w:r>
      </w:hyperlink>
    </w:p>
    <w:p w14:paraId="7741A020"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90" w:history="1">
        <w:r w:rsidRPr="00D53B91">
          <w:rPr>
            <w:rStyle w:val="Hyperlink"/>
            <w:noProof/>
          </w:rPr>
          <w:t>Proposal 4</w:t>
        </w:r>
        <w:r>
          <w:rPr>
            <w:rFonts w:asciiTheme="minorHAnsi" w:hAnsiTheme="minorHAnsi" w:cstheme="minorBidi"/>
            <w:b w:val="0"/>
            <w:noProof/>
            <w:kern w:val="2"/>
            <w:sz w:val="24"/>
            <w:szCs w:val="24"/>
            <w:lang w:val="en-SG" w:eastAsia="en-SG"/>
            <w14:ligatures w14:val="standardContextual"/>
          </w:rPr>
          <w:tab/>
        </w:r>
        <w:r w:rsidRPr="00D53B91">
          <w:rPr>
            <w:rStyle w:val="Hyperlink"/>
            <w:noProof/>
          </w:rPr>
          <w:t>Study methods to address shortcomings and improve RRC_INACTIVE, such as simplified RNA configuration, relaxed requirement on Xn connectivity, and improved I-RNTI format.</w:t>
        </w:r>
      </w:hyperlink>
    </w:p>
    <w:p w14:paraId="2BA8EF33"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91" w:history="1">
        <w:r w:rsidRPr="00D53B91">
          <w:rPr>
            <w:rStyle w:val="Hyperlink"/>
            <w:rFonts w:cs="Arial"/>
            <w:noProof/>
          </w:rPr>
          <w:t>Proposal 5</w:t>
        </w:r>
        <w:r>
          <w:rPr>
            <w:rFonts w:asciiTheme="minorHAnsi" w:hAnsiTheme="minorHAnsi" w:cstheme="minorBidi"/>
            <w:b w:val="0"/>
            <w:noProof/>
            <w:kern w:val="2"/>
            <w:sz w:val="24"/>
            <w:szCs w:val="24"/>
            <w:lang w:val="en-SG" w:eastAsia="en-SG"/>
            <w14:ligatures w14:val="standardContextual"/>
          </w:rPr>
          <w:tab/>
        </w:r>
        <w:r w:rsidRPr="00D53B91">
          <w:rPr>
            <w:rStyle w:val="Hyperlink"/>
            <w:rFonts w:cs="Arial"/>
            <w:noProof/>
          </w:rPr>
          <w:t xml:space="preserve">Study a common random-access procedure for all UEs (including lowest-complexity UEs), with a baseline assumption of 4-step RA, CBRA/CFRA, a </w:t>
        </w:r>
        <w:r w:rsidRPr="00D53B91">
          <w:rPr>
            <w:rStyle w:val="Hyperlink"/>
            <w:noProof/>
          </w:rPr>
          <w:t>simplified and generic Msg1 indication framework</w:t>
        </w:r>
        <w:r w:rsidRPr="00D53B91">
          <w:rPr>
            <w:rStyle w:val="Hyperlink"/>
            <w:rFonts w:cs="Arial"/>
            <w:noProof/>
          </w:rPr>
          <w:t>, and a larger MSG3 size in the cell edge.</w:t>
        </w:r>
      </w:hyperlink>
    </w:p>
    <w:p w14:paraId="0AED4FDF" w14:textId="77777777" w:rsidR="00E9214A" w:rsidRDefault="00E9214A">
      <w:pPr>
        <w:pStyle w:val="TableofFigures"/>
        <w:tabs>
          <w:tab w:val="right" w:leader="dot" w:pos="9629"/>
        </w:tabs>
        <w:rPr>
          <w:rFonts w:asciiTheme="minorHAnsi" w:hAnsiTheme="minorHAnsi" w:cstheme="minorBidi"/>
          <w:b w:val="0"/>
          <w:noProof/>
          <w:kern w:val="2"/>
          <w:sz w:val="24"/>
          <w:szCs w:val="24"/>
          <w:lang w:val="en-SG" w:eastAsia="en-SG"/>
          <w14:ligatures w14:val="standardContextual"/>
        </w:rPr>
      </w:pPr>
      <w:hyperlink w:anchor="_Toc210403992" w:history="1">
        <w:r w:rsidRPr="00D53B91">
          <w:rPr>
            <w:rStyle w:val="Hyperlink"/>
            <w:noProof/>
            <w:lang w:val="en-US"/>
          </w:rPr>
          <w:t>Proposal 6</w:t>
        </w:r>
        <w:r>
          <w:rPr>
            <w:rFonts w:asciiTheme="minorHAnsi" w:hAnsiTheme="minorHAnsi" w:cstheme="minorBidi"/>
            <w:b w:val="0"/>
            <w:noProof/>
            <w:kern w:val="2"/>
            <w:sz w:val="24"/>
            <w:szCs w:val="24"/>
            <w:lang w:val="en-SG" w:eastAsia="en-SG"/>
            <w14:ligatures w14:val="standardContextual"/>
          </w:rPr>
          <w:tab/>
        </w:r>
        <w:r w:rsidRPr="00D53B91">
          <w:rPr>
            <w:rStyle w:val="Hyperlink"/>
            <w:noProof/>
            <w:lang w:val="en-US"/>
          </w:rPr>
          <w:t>Study a single framework for spectrum aggregation based on carrier aggregation, enhanced with fast setup of additional carriers, flexible combining of UL/DL carriers and improved resiliency.</w:t>
        </w:r>
      </w:hyperlink>
    </w:p>
    <w:p w14:paraId="14A0A7FD" w14:textId="4D1DD768" w:rsidR="00B9173F" w:rsidRDefault="00B9173F" w:rsidP="00B9173F">
      <w:pPr>
        <w:rPr>
          <w:lang w:val="en-US"/>
        </w:rPr>
      </w:pPr>
      <w:r w:rsidRPr="002B5619">
        <w:rPr>
          <w:lang w:val="en-US"/>
        </w:rPr>
        <w:fldChar w:fldCharType="end"/>
      </w:r>
    </w:p>
    <w:p w14:paraId="144F073E" w14:textId="6D1AC678" w:rsidR="002449E9" w:rsidRDefault="002449E9" w:rsidP="002449E9">
      <w:pPr>
        <w:pStyle w:val="Heading1"/>
      </w:pPr>
      <w:r>
        <w:t>3</w:t>
      </w:r>
      <w:r>
        <w:tab/>
        <w:t>References</w:t>
      </w:r>
    </w:p>
    <w:p w14:paraId="362FE7CE" w14:textId="7A593540" w:rsidR="002449E9" w:rsidRPr="002449E9" w:rsidRDefault="002449E9" w:rsidP="002449E9">
      <w:pPr>
        <w:pStyle w:val="Reference"/>
      </w:pPr>
      <w:bookmarkStart w:id="28" w:name="_Ref210313271"/>
      <w:r>
        <w:t>R2-2507071, “</w:t>
      </w:r>
      <w:r w:rsidR="008251F7" w:rsidRPr="008251F7">
        <w:t>User plane: Let's keep it simple!</w:t>
      </w:r>
      <w:r>
        <w:t>”, Ericsson</w:t>
      </w:r>
      <w:bookmarkEnd w:id="28"/>
    </w:p>
    <w:p w14:paraId="1D95BBB6" w14:textId="5674D50A" w:rsidR="00B9173F" w:rsidRDefault="00B9173F" w:rsidP="00B9173F">
      <w:pPr>
        <w:rPr>
          <w:rFonts w:ascii="Arial" w:hAnsi="Arial" w:cs="Arial"/>
          <w:lang w:eastAsia="zh-CN"/>
        </w:rPr>
      </w:pPr>
    </w:p>
    <w:sectPr w:rsidR="00B9173F" w:rsidSect="00DE1A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9AEF9" w14:textId="77777777" w:rsidR="00B15231" w:rsidRDefault="00B15231">
      <w:r>
        <w:separator/>
      </w:r>
    </w:p>
  </w:endnote>
  <w:endnote w:type="continuationSeparator" w:id="0">
    <w:p w14:paraId="7A55D5FF" w14:textId="77777777" w:rsidR="00B15231" w:rsidRDefault="00B15231">
      <w:r>
        <w:continuationSeparator/>
      </w:r>
    </w:p>
  </w:endnote>
  <w:endnote w:type="continuationNotice" w:id="1">
    <w:p w14:paraId="6E6539C8" w14:textId="77777777" w:rsidR="00B15231" w:rsidRDefault="00B15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DADF7" w14:textId="77777777" w:rsidR="00B15231" w:rsidRDefault="00B15231">
      <w:r>
        <w:separator/>
      </w:r>
    </w:p>
  </w:footnote>
  <w:footnote w:type="continuationSeparator" w:id="0">
    <w:p w14:paraId="07ED229E" w14:textId="77777777" w:rsidR="00B15231" w:rsidRDefault="00B15231">
      <w:r>
        <w:continuationSeparator/>
      </w:r>
    </w:p>
  </w:footnote>
  <w:footnote w:type="continuationNotice" w:id="1">
    <w:p w14:paraId="088A028F" w14:textId="77777777" w:rsidR="00B15231" w:rsidRDefault="00B15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7F0D4E"/>
    <w:multiLevelType w:val="hybridMultilevel"/>
    <w:tmpl w:val="53E6F32E"/>
    <w:lvl w:ilvl="0" w:tplc="D548A856">
      <w:start w:val="1"/>
      <w:numFmt w:val="bullet"/>
      <w:lvlText w:val="–"/>
      <w:lvlJc w:val="left"/>
      <w:pPr>
        <w:tabs>
          <w:tab w:val="num" w:pos="720"/>
        </w:tabs>
        <w:ind w:left="720" w:hanging="360"/>
      </w:pPr>
      <w:rPr>
        <w:rFonts w:ascii="Ericsson Hilda" w:hAnsi="Ericsson Hilda" w:hint="default"/>
      </w:rPr>
    </w:lvl>
    <w:lvl w:ilvl="1" w:tplc="85547E24">
      <w:start w:val="1"/>
      <w:numFmt w:val="bullet"/>
      <w:lvlText w:val="–"/>
      <w:lvlJc w:val="left"/>
      <w:pPr>
        <w:tabs>
          <w:tab w:val="num" w:pos="1440"/>
        </w:tabs>
        <w:ind w:left="1440" w:hanging="360"/>
      </w:pPr>
      <w:rPr>
        <w:rFonts w:ascii="Ericsson Hilda" w:hAnsi="Ericsson Hilda" w:hint="default"/>
      </w:rPr>
    </w:lvl>
    <w:lvl w:ilvl="2" w:tplc="9CE4744C" w:tentative="1">
      <w:start w:val="1"/>
      <w:numFmt w:val="bullet"/>
      <w:lvlText w:val="–"/>
      <w:lvlJc w:val="left"/>
      <w:pPr>
        <w:tabs>
          <w:tab w:val="num" w:pos="2160"/>
        </w:tabs>
        <w:ind w:left="2160" w:hanging="360"/>
      </w:pPr>
      <w:rPr>
        <w:rFonts w:ascii="Ericsson Hilda" w:hAnsi="Ericsson Hilda" w:hint="default"/>
      </w:rPr>
    </w:lvl>
    <w:lvl w:ilvl="3" w:tplc="013E267A" w:tentative="1">
      <w:start w:val="1"/>
      <w:numFmt w:val="bullet"/>
      <w:lvlText w:val="–"/>
      <w:lvlJc w:val="left"/>
      <w:pPr>
        <w:tabs>
          <w:tab w:val="num" w:pos="2880"/>
        </w:tabs>
        <w:ind w:left="2880" w:hanging="360"/>
      </w:pPr>
      <w:rPr>
        <w:rFonts w:ascii="Ericsson Hilda" w:hAnsi="Ericsson Hilda" w:hint="default"/>
      </w:rPr>
    </w:lvl>
    <w:lvl w:ilvl="4" w:tplc="7A1AB4CE" w:tentative="1">
      <w:start w:val="1"/>
      <w:numFmt w:val="bullet"/>
      <w:lvlText w:val="–"/>
      <w:lvlJc w:val="left"/>
      <w:pPr>
        <w:tabs>
          <w:tab w:val="num" w:pos="3600"/>
        </w:tabs>
        <w:ind w:left="3600" w:hanging="360"/>
      </w:pPr>
      <w:rPr>
        <w:rFonts w:ascii="Ericsson Hilda" w:hAnsi="Ericsson Hilda" w:hint="default"/>
      </w:rPr>
    </w:lvl>
    <w:lvl w:ilvl="5" w:tplc="C858748C" w:tentative="1">
      <w:start w:val="1"/>
      <w:numFmt w:val="bullet"/>
      <w:lvlText w:val="–"/>
      <w:lvlJc w:val="left"/>
      <w:pPr>
        <w:tabs>
          <w:tab w:val="num" w:pos="4320"/>
        </w:tabs>
        <w:ind w:left="4320" w:hanging="360"/>
      </w:pPr>
      <w:rPr>
        <w:rFonts w:ascii="Ericsson Hilda" w:hAnsi="Ericsson Hilda" w:hint="default"/>
      </w:rPr>
    </w:lvl>
    <w:lvl w:ilvl="6" w:tplc="C1989058" w:tentative="1">
      <w:start w:val="1"/>
      <w:numFmt w:val="bullet"/>
      <w:lvlText w:val="–"/>
      <w:lvlJc w:val="left"/>
      <w:pPr>
        <w:tabs>
          <w:tab w:val="num" w:pos="5040"/>
        </w:tabs>
        <w:ind w:left="5040" w:hanging="360"/>
      </w:pPr>
      <w:rPr>
        <w:rFonts w:ascii="Ericsson Hilda" w:hAnsi="Ericsson Hilda" w:hint="default"/>
      </w:rPr>
    </w:lvl>
    <w:lvl w:ilvl="7" w:tplc="F8A6A1C6" w:tentative="1">
      <w:start w:val="1"/>
      <w:numFmt w:val="bullet"/>
      <w:lvlText w:val="–"/>
      <w:lvlJc w:val="left"/>
      <w:pPr>
        <w:tabs>
          <w:tab w:val="num" w:pos="5760"/>
        </w:tabs>
        <w:ind w:left="5760" w:hanging="360"/>
      </w:pPr>
      <w:rPr>
        <w:rFonts w:ascii="Ericsson Hilda" w:hAnsi="Ericsson Hilda" w:hint="default"/>
      </w:rPr>
    </w:lvl>
    <w:lvl w:ilvl="8" w:tplc="9588212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2567DC"/>
    <w:multiLevelType w:val="hybridMultilevel"/>
    <w:tmpl w:val="73C4C44C"/>
    <w:lvl w:ilvl="0" w:tplc="287C9DBA">
      <w:start w:val="1"/>
      <w:numFmt w:val="bullet"/>
      <w:lvlText w:val="●"/>
      <w:lvlJc w:val="left"/>
      <w:pPr>
        <w:tabs>
          <w:tab w:val="num" w:pos="720"/>
        </w:tabs>
        <w:ind w:left="720" w:hanging="360"/>
      </w:pPr>
      <w:rPr>
        <w:rFonts w:ascii="Ericsson Hilda" w:hAnsi="Ericsson Hilda" w:hint="default"/>
      </w:rPr>
    </w:lvl>
    <w:lvl w:ilvl="1" w:tplc="5F8A9B30" w:tentative="1">
      <w:start w:val="1"/>
      <w:numFmt w:val="bullet"/>
      <w:lvlText w:val="●"/>
      <w:lvlJc w:val="left"/>
      <w:pPr>
        <w:tabs>
          <w:tab w:val="num" w:pos="1440"/>
        </w:tabs>
        <w:ind w:left="1440" w:hanging="360"/>
      </w:pPr>
      <w:rPr>
        <w:rFonts w:ascii="Ericsson Hilda" w:hAnsi="Ericsson Hilda" w:hint="default"/>
      </w:rPr>
    </w:lvl>
    <w:lvl w:ilvl="2" w:tplc="29FE6694">
      <w:start w:val="1"/>
      <w:numFmt w:val="bullet"/>
      <w:lvlText w:val="●"/>
      <w:lvlJc w:val="left"/>
      <w:pPr>
        <w:tabs>
          <w:tab w:val="num" w:pos="2160"/>
        </w:tabs>
        <w:ind w:left="2160" w:hanging="360"/>
      </w:pPr>
      <w:rPr>
        <w:rFonts w:ascii="Ericsson Hilda" w:hAnsi="Ericsson Hilda" w:hint="default"/>
      </w:rPr>
    </w:lvl>
    <w:lvl w:ilvl="3" w:tplc="D376E804" w:tentative="1">
      <w:start w:val="1"/>
      <w:numFmt w:val="bullet"/>
      <w:lvlText w:val="●"/>
      <w:lvlJc w:val="left"/>
      <w:pPr>
        <w:tabs>
          <w:tab w:val="num" w:pos="2880"/>
        </w:tabs>
        <w:ind w:left="2880" w:hanging="360"/>
      </w:pPr>
      <w:rPr>
        <w:rFonts w:ascii="Ericsson Hilda" w:hAnsi="Ericsson Hilda" w:hint="default"/>
      </w:rPr>
    </w:lvl>
    <w:lvl w:ilvl="4" w:tplc="5D44559C" w:tentative="1">
      <w:start w:val="1"/>
      <w:numFmt w:val="bullet"/>
      <w:lvlText w:val="●"/>
      <w:lvlJc w:val="left"/>
      <w:pPr>
        <w:tabs>
          <w:tab w:val="num" w:pos="3600"/>
        </w:tabs>
        <w:ind w:left="3600" w:hanging="360"/>
      </w:pPr>
      <w:rPr>
        <w:rFonts w:ascii="Ericsson Hilda" w:hAnsi="Ericsson Hilda" w:hint="default"/>
      </w:rPr>
    </w:lvl>
    <w:lvl w:ilvl="5" w:tplc="C124348A" w:tentative="1">
      <w:start w:val="1"/>
      <w:numFmt w:val="bullet"/>
      <w:lvlText w:val="●"/>
      <w:lvlJc w:val="left"/>
      <w:pPr>
        <w:tabs>
          <w:tab w:val="num" w:pos="4320"/>
        </w:tabs>
        <w:ind w:left="4320" w:hanging="360"/>
      </w:pPr>
      <w:rPr>
        <w:rFonts w:ascii="Ericsson Hilda" w:hAnsi="Ericsson Hilda" w:hint="default"/>
      </w:rPr>
    </w:lvl>
    <w:lvl w:ilvl="6" w:tplc="E47CF24A" w:tentative="1">
      <w:start w:val="1"/>
      <w:numFmt w:val="bullet"/>
      <w:lvlText w:val="●"/>
      <w:lvlJc w:val="left"/>
      <w:pPr>
        <w:tabs>
          <w:tab w:val="num" w:pos="5040"/>
        </w:tabs>
        <w:ind w:left="5040" w:hanging="360"/>
      </w:pPr>
      <w:rPr>
        <w:rFonts w:ascii="Ericsson Hilda" w:hAnsi="Ericsson Hilda" w:hint="default"/>
      </w:rPr>
    </w:lvl>
    <w:lvl w:ilvl="7" w:tplc="B6FA132A" w:tentative="1">
      <w:start w:val="1"/>
      <w:numFmt w:val="bullet"/>
      <w:lvlText w:val="●"/>
      <w:lvlJc w:val="left"/>
      <w:pPr>
        <w:tabs>
          <w:tab w:val="num" w:pos="5760"/>
        </w:tabs>
        <w:ind w:left="5760" w:hanging="360"/>
      </w:pPr>
      <w:rPr>
        <w:rFonts w:ascii="Ericsson Hilda" w:hAnsi="Ericsson Hilda" w:hint="default"/>
      </w:rPr>
    </w:lvl>
    <w:lvl w:ilvl="8" w:tplc="A26807F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96070B"/>
    <w:multiLevelType w:val="hybridMultilevel"/>
    <w:tmpl w:val="BBCC2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E51C46"/>
    <w:multiLevelType w:val="hybridMultilevel"/>
    <w:tmpl w:val="DF2EA6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682795"/>
    <w:multiLevelType w:val="hybridMultilevel"/>
    <w:tmpl w:val="68C6ED24"/>
    <w:lvl w:ilvl="0" w:tplc="32CE58FC">
      <w:start w:val="1"/>
      <w:numFmt w:val="bullet"/>
      <w:lvlText w:val="–"/>
      <w:lvlJc w:val="left"/>
      <w:pPr>
        <w:tabs>
          <w:tab w:val="num" w:pos="720"/>
        </w:tabs>
        <w:ind w:left="720" w:hanging="360"/>
      </w:pPr>
      <w:rPr>
        <w:rFonts w:ascii="Ericsson Hilda" w:hAnsi="Ericsson Hilda" w:hint="default"/>
      </w:rPr>
    </w:lvl>
    <w:lvl w:ilvl="1" w:tplc="45A8AE06">
      <w:start w:val="1"/>
      <w:numFmt w:val="bullet"/>
      <w:lvlText w:val="–"/>
      <w:lvlJc w:val="left"/>
      <w:pPr>
        <w:tabs>
          <w:tab w:val="num" w:pos="1440"/>
        </w:tabs>
        <w:ind w:left="1440" w:hanging="360"/>
      </w:pPr>
      <w:rPr>
        <w:rFonts w:ascii="Ericsson Hilda" w:hAnsi="Ericsson Hilda" w:hint="default"/>
      </w:rPr>
    </w:lvl>
    <w:lvl w:ilvl="2" w:tplc="9042AAC6" w:tentative="1">
      <w:start w:val="1"/>
      <w:numFmt w:val="bullet"/>
      <w:lvlText w:val="–"/>
      <w:lvlJc w:val="left"/>
      <w:pPr>
        <w:tabs>
          <w:tab w:val="num" w:pos="2160"/>
        </w:tabs>
        <w:ind w:left="2160" w:hanging="360"/>
      </w:pPr>
      <w:rPr>
        <w:rFonts w:ascii="Ericsson Hilda" w:hAnsi="Ericsson Hilda" w:hint="default"/>
      </w:rPr>
    </w:lvl>
    <w:lvl w:ilvl="3" w:tplc="DA9E8240" w:tentative="1">
      <w:start w:val="1"/>
      <w:numFmt w:val="bullet"/>
      <w:lvlText w:val="–"/>
      <w:lvlJc w:val="left"/>
      <w:pPr>
        <w:tabs>
          <w:tab w:val="num" w:pos="2880"/>
        </w:tabs>
        <w:ind w:left="2880" w:hanging="360"/>
      </w:pPr>
      <w:rPr>
        <w:rFonts w:ascii="Ericsson Hilda" w:hAnsi="Ericsson Hilda" w:hint="default"/>
      </w:rPr>
    </w:lvl>
    <w:lvl w:ilvl="4" w:tplc="682CFC22" w:tentative="1">
      <w:start w:val="1"/>
      <w:numFmt w:val="bullet"/>
      <w:lvlText w:val="–"/>
      <w:lvlJc w:val="left"/>
      <w:pPr>
        <w:tabs>
          <w:tab w:val="num" w:pos="3600"/>
        </w:tabs>
        <w:ind w:left="3600" w:hanging="360"/>
      </w:pPr>
      <w:rPr>
        <w:rFonts w:ascii="Ericsson Hilda" w:hAnsi="Ericsson Hilda" w:hint="default"/>
      </w:rPr>
    </w:lvl>
    <w:lvl w:ilvl="5" w:tplc="3EBE4AAE" w:tentative="1">
      <w:start w:val="1"/>
      <w:numFmt w:val="bullet"/>
      <w:lvlText w:val="–"/>
      <w:lvlJc w:val="left"/>
      <w:pPr>
        <w:tabs>
          <w:tab w:val="num" w:pos="4320"/>
        </w:tabs>
        <w:ind w:left="4320" w:hanging="360"/>
      </w:pPr>
      <w:rPr>
        <w:rFonts w:ascii="Ericsson Hilda" w:hAnsi="Ericsson Hilda" w:hint="default"/>
      </w:rPr>
    </w:lvl>
    <w:lvl w:ilvl="6" w:tplc="53B017D4" w:tentative="1">
      <w:start w:val="1"/>
      <w:numFmt w:val="bullet"/>
      <w:lvlText w:val="–"/>
      <w:lvlJc w:val="left"/>
      <w:pPr>
        <w:tabs>
          <w:tab w:val="num" w:pos="5040"/>
        </w:tabs>
        <w:ind w:left="5040" w:hanging="360"/>
      </w:pPr>
      <w:rPr>
        <w:rFonts w:ascii="Ericsson Hilda" w:hAnsi="Ericsson Hilda" w:hint="default"/>
      </w:rPr>
    </w:lvl>
    <w:lvl w:ilvl="7" w:tplc="8FC85D24" w:tentative="1">
      <w:start w:val="1"/>
      <w:numFmt w:val="bullet"/>
      <w:lvlText w:val="–"/>
      <w:lvlJc w:val="left"/>
      <w:pPr>
        <w:tabs>
          <w:tab w:val="num" w:pos="5760"/>
        </w:tabs>
        <w:ind w:left="5760" w:hanging="360"/>
      </w:pPr>
      <w:rPr>
        <w:rFonts w:ascii="Ericsson Hilda" w:hAnsi="Ericsson Hilda" w:hint="default"/>
      </w:rPr>
    </w:lvl>
    <w:lvl w:ilvl="8" w:tplc="90B6318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8FA5DCF"/>
    <w:multiLevelType w:val="hybridMultilevel"/>
    <w:tmpl w:val="1EB4373C"/>
    <w:lvl w:ilvl="0" w:tplc="7B423808">
      <w:start w:val="1"/>
      <w:numFmt w:val="bullet"/>
      <w:lvlText w:val="–"/>
      <w:lvlJc w:val="left"/>
      <w:pPr>
        <w:tabs>
          <w:tab w:val="num" w:pos="720"/>
        </w:tabs>
        <w:ind w:left="720" w:hanging="360"/>
      </w:pPr>
      <w:rPr>
        <w:rFonts w:ascii="Ericsson Hilda" w:hAnsi="Ericsson Hilda" w:hint="default"/>
      </w:rPr>
    </w:lvl>
    <w:lvl w:ilvl="1" w:tplc="E67EF71E">
      <w:start w:val="1"/>
      <w:numFmt w:val="bullet"/>
      <w:lvlText w:val="–"/>
      <w:lvlJc w:val="left"/>
      <w:pPr>
        <w:tabs>
          <w:tab w:val="num" w:pos="1440"/>
        </w:tabs>
        <w:ind w:left="1440" w:hanging="360"/>
      </w:pPr>
      <w:rPr>
        <w:rFonts w:ascii="Ericsson Hilda" w:hAnsi="Ericsson Hilda" w:hint="default"/>
      </w:rPr>
    </w:lvl>
    <w:lvl w:ilvl="2" w:tplc="DFFA03DC" w:tentative="1">
      <w:start w:val="1"/>
      <w:numFmt w:val="bullet"/>
      <w:lvlText w:val="–"/>
      <w:lvlJc w:val="left"/>
      <w:pPr>
        <w:tabs>
          <w:tab w:val="num" w:pos="2160"/>
        </w:tabs>
        <w:ind w:left="2160" w:hanging="360"/>
      </w:pPr>
      <w:rPr>
        <w:rFonts w:ascii="Ericsson Hilda" w:hAnsi="Ericsson Hilda" w:hint="default"/>
      </w:rPr>
    </w:lvl>
    <w:lvl w:ilvl="3" w:tplc="6DFE0D3C" w:tentative="1">
      <w:start w:val="1"/>
      <w:numFmt w:val="bullet"/>
      <w:lvlText w:val="–"/>
      <w:lvlJc w:val="left"/>
      <w:pPr>
        <w:tabs>
          <w:tab w:val="num" w:pos="2880"/>
        </w:tabs>
        <w:ind w:left="2880" w:hanging="360"/>
      </w:pPr>
      <w:rPr>
        <w:rFonts w:ascii="Ericsson Hilda" w:hAnsi="Ericsson Hilda" w:hint="default"/>
      </w:rPr>
    </w:lvl>
    <w:lvl w:ilvl="4" w:tplc="36AE1376" w:tentative="1">
      <w:start w:val="1"/>
      <w:numFmt w:val="bullet"/>
      <w:lvlText w:val="–"/>
      <w:lvlJc w:val="left"/>
      <w:pPr>
        <w:tabs>
          <w:tab w:val="num" w:pos="3600"/>
        </w:tabs>
        <w:ind w:left="3600" w:hanging="360"/>
      </w:pPr>
      <w:rPr>
        <w:rFonts w:ascii="Ericsson Hilda" w:hAnsi="Ericsson Hilda" w:hint="default"/>
      </w:rPr>
    </w:lvl>
    <w:lvl w:ilvl="5" w:tplc="DAEAF9C2" w:tentative="1">
      <w:start w:val="1"/>
      <w:numFmt w:val="bullet"/>
      <w:lvlText w:val="–"/>
      <w:lvlJc w:val="left"/>
      <w:pPr>
        <w:tabs>
          <w:tab w:val="num" w:pos="4320"/>
        </w:tabs>
        <w:ind w:left="4320" w:hanging="360"/>
      </w:pPr>
      <w:rPr>
        <w:rFonts w:ascii="Ericsson Hilda" w:hAnsi="Ericsson Hilda" w:hint="default"/>
      </w:rPr>
    </w:lvl>
    <w:lvl w:ilvl="6" w:tplc="31C837EA" w:tentative="1">
      <w:start w:val="1"/>
      <w:numFmt w:val="bullet"/>
      <w:lvlText w:val="–"/>
      <w:lvlJc w:val="left"/>
      <w:pPr>
        <w:tabs>
          <w:tab w:val="num" w:pos="5040"/>
        </w:tabs>
        <w:ind w:left="5040" w:hanging="360"/>
      </w:pPr>
      <w:rPr>
        <w:rFonts w:ascii="Ericsson Hilda" w:hAnsi="Ericsson Hilda" w:hint="default"/>
      </w:rPr>
    </w:lvl>
    <w:lvl w:ilvl="7" w:tplc="9314060A" w:tentative="1">
      <w:start w:val="1"/>
      <w:numFmt w:val="bullet"/>
      <w:lvlText w:val="–"/>
      <w:lvlJc w:val="left"/>
      <w:pPr>
        <w:tabs>
          <w:tab w:val="num" w:pos="5760"/>
        </w:tabs>
        <w:ind w:left="5760" w:hanging="360"/>
      </w:pPr>
      <w:rPr>
        <w:rFonts w:ascii="Ericsson Hilda" w:hAnsi="Ericsson Hilda" w:hint="default"/>
      </w:rPr>
    </w:lvl>
    <w:lvl w:ilvl="8" w:tplc="020E389A"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7EE02726"/>
    <w:multiLevelType w:val="hybridMultilevel"/>
    <w:tmpl w:val="1414C8DC"/>
    <w:lvl w:ilvl="0" w:tplc="14A8C02E">
      <w:start w:val="1"/>
      <w:numFmt w:val="bullet"/>
      <w:lvlText w:val="–"/>
      <w:lvlJc w:val="left"/>
      <w:pPr>
        <w:tabs>
          <w:tab w:val="num" w:pos="720"/>
        </w:tabs>
        <w:ind w:left="720" w:hanging="360"/>
      </w:pPr>
      <w:rPr>
        <w:rFonts w:ascii="Ericsson Hilda" w:hAnsi="Ericsson Hilda" w:hint="default"/>
      </w:rPr>
    </w:lvl>
    <w:lvl w:ilvl="1" w:tplc="2724D7CE">
      <w:start w:val="1"/>
      <w:numFmt w:val="bullet"/>
      <w:lvlText w:val="–"/>
      <w:lvlJc w:val="left"/>
      <w:pPr>
        <w:tabs>
          <w:tab w:val="num" w:pos="1440"/>
        </w:tabs>
        <w:ind w:left="1440" w:hanging="360"/>
      </w:pPr>
      <w:rPr>
        <w:rFonts w:ascii="Ericsson Hilda" w:hAnsi="Ericsson Hilda" w:hint="default"/>
      </w:rPr>
    </w:lvl>
    <w:lvl w:ilvl="2" w:tplc="8F38ED42" w:tentative="1">
      <w:start w:val="1"/>
      <w:numFmt w:val="bullet"/>
      <w:lvlText w:val="–"/>
      <w:lvlJc w:val="left"/>
      <w:pPr>
        <w:tabs>
          <w:tab w:val="num" w:pos="2160"/>
        </w:tabs>
        <w:ind w:left="2160" w:hanging="360"/>
      </w:pPr>
      <w:rPr>
        <w:rFonts w:ascii="Ericsson Hilda" w:hAnsi="Ericsson Hilda" w:hint="default"/>
      </w:rPr>
    </w:lvl>
    <w:lvl w:ilvl="3" w:tplc="7D6861B2" w:tentative="1">
      <w:start w:val="1"/>
      <w:numFmt w:val="bullet"/>
      <w:lvlText w:val="–"/>
      <w:lvlJc w:val="left"/>
      <w:pPr>
        <w:tabs>
          <w:tab w:val="num" w:pos="2880"/>
        </w:tabs>
        <w:ind w:left="2880" w:hanging="360"/>
      </w:pPr>
      <w:rPr>
        <w:rFonts w:ascii="Ericsson Hilda" w:hAnsi="Ericsson Hilda" w:hint="default"/>
      </w:rPr>
    </w:lvl>
    <w:lvl w:ilvl="4" w:tplc="881E665C" w:tentative="1">
      <w:start w:val="1"/>
      <w:numFmt w:val="bullet"/>
      <w:lvlText w:val="–"/>
      <w:lvlJc w:val="left"/>
      <w:pPr>
        <w:tabs>
          <w:tab w:val="num" w:pos="3600"/>
        </w:tabs>
        <w:ind w:left="3600" w:hanging="360"/>
      </w:pPr>
      <w:rPr>
        <w:rFonts w:ascii="Ericsson Hilda" w:hAnsi="Ericsson Hilda" w:hint="default"/>
      </w:rPr>
    </w:lvl>
    <w:lvl w:ilvl="5" w:tplc="3170EEFC" w:tentative="1">
      <w:start w:val="1"/>
      <w:numFmt w:val="bullet"/>
      <w:lvlText w:val="–"/>
      <w:lvlJc w:val="left"/>
      <w:pPr>
        <w:tabs>
          <w:tab w:val="num" w:pos="4320"/>
        </w:tabs>
        <w:ind w:left="4320" w:hanging="360"/>
      </w:pPr>
      <w:rPr>
        <w:rFonts w:ascii="Ericsson Hilda" w:hAnsi="Ericsson Hilda" w:hint="default"/>
      </w:rPr>
    </w:lvl>
    <w:lvl w:ilvl="6" w:tplc="F964133E" w:tentative="1">
      <w:start w:val="1"/>
      <w:numFmt w:val="bullet"/>
      <w:lvlText w:val="–"/>
      <w:lvlJc w:val="left"/>
      <w:pPr>
        <w:tabs>
          <w:tab w:val="num" w:pos="5040"/>
        </w:tabs>
        <w:ind w:left="5040" w:hanging="360"/>
      </w:pPr>
      <w:rPr>
        <w:rFonts w:ascii="Ericsson Hilda" w:hAnsi="Ericsson Hilda" w:hint="default"/>
      </w:rPr>
    </w:lvl>
    <w:lvl w:ilvl="7" w:tplc="7DD86746" w:tentative="1">
      <w:start w:val="1"/>
      <w:numFmt w:val="bullet"/>
      <w:lvlText w:val="–"/>
      <w:lvlJc w:val="left"/>
      <w:pPr>
        <w:tabs>
          <w:tab w:val="num" w:pos="5760"/>
        </w:tabs>
        <w:ind w:left="5760" w:hanging="360"/>
      </w:pPr>
      <w:rPr>
        <w:rFonts w:ascii="Ericsson Hilda" w:hAnsi="Ericsson Hilda" w:hint="default"/>
      </w:rPr>
    </w:lvl>
    <w:lvl w:ilvl="8" w:tplc="6B9258F6" w:tentative="1">
      <w:start w:val="1"/>
      <w:numFmt w:val="bullet"/>
      <w:lvlText w:val="–"/>
      <w:lvlJc w:val="left"/>
      <w:pPr>
        <w:tabs>
          <w:tab w:val="num" w:pos="6480"/>
        </w:tabs>
        <w:ind w:left="6480" w:hanging="360"/>
      </w:pPr>
      <w:rPr>
        <w:rFonts w:ascii="Ericsson Hilda" w:hAnsi="Ericsson Hilda" w:hint="default"/>
      </w:rPr>
    </w:lvl>
  </w:abstractNum>
  <w:num w:numId="1" w16cid:durableId="1723211682">
    <w:abstractNumId w:val="12"/>
  </w:num>
  <w:num w:numId="2" w16cid:durableId="1956012674">
    <w:abstractNumId w:val="9"/>
  </w:num>
  <w:num w:numId="3" w16cid:durableId="1847859975">
    <w:abstractNumId w:val="0"/>
  </w:num>
  <w:num w:numId="4" w16cid:durableId="1783569884">
    <w:abstractNumId w:val="13"/>
  </w:num>
  <w:num w:numId="5" w16cid:durableId="689064062">
    <w:abstractNumId w:val="14"/>
  </w:num>
  <w:num w:numId="6" w16cid:durableId="1415321484">
    <w:abstractNumId w:val="15"/>
  </w:num>
  <w:num w:numId="7" w16cid:durableId="1689985947">
    <w:abstractNumId w:val="5"/>
  </w:num>
  <w:num w:numId="8" w16cid:durableId="1753772466">
    <w:abstractNumId w:val="6"/>
  </w:num>
  <w:num w:numId="9" w16cid:durableId="1614168559">
    <w:abstractNumId w:val="2"/>
  </w:num>
  <w:num w:numId="10" w16cid:durableId="1346244751">
    <w:abstractNumId w:val="19"/>
  </w:num>
  <w:num w:numId="11" w16cid:durableId="2083404035">
    <w:abstractNumId w:val="8"/>
  </w:num>
  <w:num w:numId="12" w16cid:durableId="1794523150">
    <w:abstractNumId w:val="16"/>
  </w:num>
  <w:num w:numId="13" w16cid:durableId="186022728">
    <w:abstractNumId w:val="4"/>
  </w:num>
  <w:num w:numId="14" w16cid:durableId="943002866">
    <w:abstractNumId w:val="11"/>
  </w:num>
  <w:num w:numId="15" w16cid:durableId="1688021135">
    <w:abstractNumId w:val="10"/>
  </w:num>
  <w:num w:numId="16" w16cid:durableId="482351552">
    <w:abstractNumId w:val="21"/>
  </w:num>
  <w:num w:numId="17" w16cid:durableId="1348560425">
    <w:abstractNumId w:val="18"/>
  </w:num>
  <w:num w:numId="18" w16cid:durableId="773521820">
    <w:abstractNumId w:val="3"/>
  </w:num>
  <w:num w:numId="19" w16cid:durableId="1681082587">
    <w:abstractNumId w:val="1"/>
  </w:num>
  <w:num w:numId="20" w16cid:durableId="2056536536">
    <w:abstractNumId w:val="20"/>
  </w:num>
  <w:num w:numId="21" w16cid:durableId="1575890719">
    <w:abstractNumId w:val="17"/>
  </w:num>
  <w:num w:numId="22" w16cid:durableId="83402745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0E9B"/>
    <w:rsid w:val="00000FB5"/>
    <w:rsid w:val="000012A2"/>
    <w:rsid w:val="0000147E"/>
    <w:rsid w:val="00001ABF"/>
    <w:rsid w:val="0000245A"/>
    <w:rsid w:val="000025E1"/>
    <w:rsid w:val="00002A37"/>
    <w:rsid w:val="00002A6E"/>
    <w:rsid w:val="00004049"/>
    <w:rsid w:val="000042F5"/>
    <w:rsid w:val="000043FC"/>
    <w:rsid w:val="00004530"/>
    <w:rsid w:val="000052FE"/>
    <w:rsid w:val="0000564C"/>
    <w:rsid w:val="000057DD"/>
    <w:rsid w:val="0000582C"/>
    <w:rsid w:val="00005C5A"/>
    <w:rsid w:val="00005D25"/>
    <w:rsid w:val="000060DA"/>
    <w:rsid w:val="00006446"/>
    <w:rsid w:val="00006896"/>
    <w:rsid w:val="00006F34"/>
    <w:rsid w:val="00007CDC"/>
    <w:rsid w:val="000100CE"/>
    <w:rsid w:val="000107AF"/>
    <w:rsid w:val="00010C61"/>
    <w:rsid w:val="00010FEF"/>
    <w:rsid w:val="00011372"/>
    <w:rsid w:val="00011661"/>
    <w:rsid w:val="00011B28"/>
    <w:rsid w:val="0001259E"/>
    <w:rsid w:val="00012C15"/>
    <w:rsid w:val="000134B9"/>
    <w:rsid w:val="0001509B"/>
    <w:rsid w:val="00015189"/>
    <w:rsid w:val="00015D15"/>
    <w:rsid w:val="00015F10"/>
    <w:rsid w:val="000176C7"/>
    <w:rsid w:val="00020D54"/>
    <w:rsid w:val="000217E7"/>
    <w:rsid w:val="0002215E"/>
    <w:rsid w:val="00022FF3"/>
    <w:rsid w:val="00024E77"/>
    <w:rsid w:val="0002564D"/>
    <w:rsid w:val="00025A8D"/>
    <w:rsid w:val="00025ECA"/>
    <w:rsid w:val="00026876"/>
    <w:rsid w:val="0002779B"/>
    <w:rsid w:val="00027EC7"/>
    <w:rsid w:val="000307B6"/>
    <w:rsid w:val="0003096B"/>
    <w:rsid w:val="0003224E"/>
    <w:rsid w:val="000325B8"/>
    <w:rsid w:val="000329BE"/>
    <w:rsid w:val="00033ADF"/>
    <w:rsid w:val="00033D1D"/>
    <w:rsid w:val="00033DDD"/>
    <w:rsid w:val="00034C15"/>
    <w:rsid w:val="00035A75"/>
    <w:rsid w:val="00036123"/>
    <w:rsid w:val="00036942"/>
    <w:rsid w:val="00036BA1"/>
    <w:rsid w:val="00036DB2"/>
    <w:rsid w:val="000372FA"/>
    <w:rsid w:val="000404E7"/>
    <w:rsid w:val="0004083B"/>
    <w:rsid w:val="00040D20"/>
    <w:rsid w:val="00040D22"/>
    <w:rsid w:val="0004108D"/>
    <w:rsid w:val="0004113C"/>
    <w:rsid w:val="000415FF"/>
    <w:rsid w:val="00041983"/>
    <w:rsid w:val="000422E2"/>
    <w:rsid w:val="00042F22"/>
    <w:rsid w:val="0004334C"/>
    <w:rsid w:val="00043EE8"/>
    <w:rsid w:val="000444EF"/>
    <w:rsid w:val="00044F9F"/>
    <w:rsid w:val="00045E2C"/>
    <w:rsid w:val="00046BA3"/>
    <w:rsid w:val="000472B5"/>
    <w:rsid w:val="0005047B"/>
    <w:rsid w:val="00050A8F"/>
    <w:rsid w:val="00052A07"/>
    <w:rsid w:val="000534E3"/>
    <w:rsid w:val="000537FA"/>
    <w:rsid w:val="00053A77"/>
    <w:rsid w:val="0005554A"/>
    <w:rsid w:val="0005606A"/>
    <w:rsid w:val="000564C4"/>
    <w:rsid w:val="000567A1"/>
    <w:rsid w:val="00056D5A"/>
    <w:rsid w:val="00057117"/>
    <w:rsid w:val="000576E5"/>
    <w:rsid w:val="00057E09"/>
    <w:rsid w:val="000605F8"/>
    <w:rsid w:val="00060DC9"/>
    <w:rsid w:val="000616E7"/>
    <w:rsid w:val="0006199A"/>
    <w:rsid w:val="00061D59"/>
    <w:rsid w:val="00062480"/>
    <w:rsid w:val="00062632"/>
    <w:rsid w:val="00063CA2"/>
    <w:rsid w:val="0006424F"/>
    <w:rsid w:val="0006487E"/>
    <w:rsid w:val="00064A41"/>
    <w:rsid w:val="00064E58"/>
    <w:rsid w:val="000650B8"/>
    <w:rsid w:val="000656B1"/>
    <w:rsid w:val="00065E1A"/>
    <w:rsid w:val="00066041"/>
    <w:rsid w:val="00066A7F"/>
    <w:rsid w:val="00067184"/>
    <w:rsid w:val="00067616"/>
    <w:rsid w:val="00067E8E"/>
    <w:rsid w:val="00070029"/>
    <w:rsid w:val="000701E7"/>
    <w:rsid w:val="000712EE"/>
    <w:rsid w:val="00072B1E"/>
    <w:rsid w:val="00072DB9"/>
    <w:rsid w:val="00072E07"/>
    <w:rsid w:val="00073346"/>
    <w:rsid w:val="00073E47"/>
    <w:rsid w:val="000750FD"/>
    <w:rsid w:val="000768D9"/>
    <w:rsid w:val="00076D0C"/>
    <w:rsid w:val="000775AA"/>
    <w:rsid w:val="00077B23"/>
    <w:rsid w:val="00077D4A"/>
    <w:rsid w:val="00077E4D"/>
    <w:rsid w:val="00077E5F"/>
    <w:rsid w:val="00077EE1"/>
    <w:rsid w:val="0008036A"/>
    <w:rsid w:val="000803AC"/>
    <w:rsid w:val="00080570"/>
    <w:rsid w:val="0008129B"/>
    <w:rsid w:val="00081857"/>
    <w:rsid w:val="00081AE6"/>
    <w:rsid w:val="00081D00"/>
    <w:rsid w:val="00082421"/>
    <w:rsid w:val="00082A2A"/>
    <w:rsid w:val="00082E42"/>
    <w:rsid w:val="00083EDF"/>
    <w:rsid w:val="000855EB"/>
    <w:rsid w:val="00085873"/>
    <w:rsid w:val="00085B52"/>
    <w:rsid w:val="000866F2"/>
    <w:rsid w:val="00087203"/>
    <w:rsid w:val="000874EF"/>
    <w:rsid w:val="000878F1"/>
    <w:rsid w:val="00087A2D"/>
    <w:rsid w:val="0009009F"/>
    <w:rsid w:val="00091557"/>
    <w:rsid w:val="00091C36"/>
    <w:rsid w:val="000924C1"/>
    <w:rsid w:val="000924F0"/>
    <w:rsid w:val="00093232"/>
    <w:rsid w:val="00093474"/>
    <w:rsid w:val="00093759"/>
    <w:rsid w:val="000939AD"/>
    <w:rsid w:val="0009510F"/>
    <w:rsid w:val="000955E0"/>
    <w:rsid w:val="00095A34"/>
    <w:rsid w:val="000968CF"/>
    <w:rsid w:val="00096F25"/>
    <w:rsid w:val="00097312"/>
    <w:rsid w:val="00097E33"/>
    <w:rsid w:val="000A01D0"/>
    <w:rsid w:val="000A0F0E"/>
    <w:rsid w:val="000A0F5D"/>
    <w:rsid w:val="000A1B7B"/>
    <w:rsid w:val="000A24C1"/>
    <w:rsid w:val="000A25E8"/>
    <w:rsid w:val="000A36CD"/>
    <w:rsid w:val="000A3ED3"/>
    <w:rsid w:val="000A40B8"/>
    <w:rsid w:val="000A40C0"/>
    <w:rsid w:val="000A449C"/>
    <w:rsid w:val="000A56F2"/>
    <w:rsid w:val="000A59BF"/>
    <w:rsid w:val="000A5AB4"/>
    <w:rsid w:val="000A5D91"/>
    <w:rsid w:val="000A5F58"/>
    <w:rsid w:val="000A6B91"/>
    <w:rsid w:val="000A6D68"/>
    <w:rsid w:val="000A72BA"/>
    <w:rsid w:val="000A7AD9"/>
    <w:rsid w:val="000B1E0C"/>
    <w:rsid w:val="000B2719"/>
    <w:rsid w:val="000B3A8F"/>
    <w:rsid w:val="000B405D"/>
    <w:rsid w:val="000B4126"/>
    <w:rsid w:val="000B4AB9"/>
    <w:rsid w:val="000B4C47"/>
    <w:rsid w:val="000B5197"/>
    <w:rsid w:val="000B52E3"/>
    <w:rsid w:val="000B58C3"/>
    <w:rsid w:val="000B61E9"/>
    <w:rsid w:val="000B6AAC"/>
    <w:rsid w:val="000B7307"/>
    <w:rsid w:val="000B7878"/>
    <w:rsid w:val="000C07C8"/>
    <w:rsid w:val="000C0993"/>
    <w:rsid w:val="000C1532"/>
    <w:rsid w:val="000C165A"/>
    <w:rsid w:val="000C26EB"/>
    <w:rsid w:val="000C2962"/>
    <w:rsid w:val="000C2E19"/>
    <w:rsid w:val="000C4521"/>
    <w:rsid w:val="000C4B8A"/>
    <w:rsid w:val="000C55EA"/>
    <w:rsid w:val="000C6672"/>
    <w:rsid w:val="000C66CD"/>
    <w:rsid w:val="000C7705"/>
    <w:rsid w:val="000C7E8B"/>
    <w:rsid w:val="000D0997"/>
    <w:rsid w:val="000D0D07"/>
    <w:rsid w:val="000D1EA5"/>
    <w:rsid w:val="000D1EC4"/>
    <w:rsid w:val="000D241E"/>
    <w:rsid w:val="000D2527"/>
    <w:rsid w:val="000D2753"/>
    <w:rsid w:val="000D2908"/>
    <w:rsid w:val="000D2929"/>
    <w:rsid w:val="000D2DFA"/>
    <w:rsid w:val="000D3274"/>
    <w:rsid w:val="000D369C"/>
    <w:rsid w:val="000D36A4"/>
    <w:rsid w:val="000D3954"/>
    <w:rsid w:val="000D3A28"/>
    <w:rsid w:val="000D3AEC"/>
    <w:rsid w:val="000D427B"/>
    <w:rsid w:val="000D4797"/>
    <w:rsid w:val="000D4822"/>
    <w:rsid w:val="000D4C87"/>
    <w:rsid w:val="000D4D0E"/>
    <w:rsid w:val="000D4EE4"/>
    <w:rsid w:val="000D53BF"/>
    <w:rsid w:val="000D540E"/>
    <w:rsid w:val="000D55CA"/>
    <w:rsid w:val="000D5A26"/>
    <w:rsid w:val="000D64A9"/>
    <w:rsid w:val="000D73EE"/>
    <w:rsid w:val="000D7FAA"/>
    <w:rsid w:val="000E0527"/>
    <w:rsid w:val="000E18C3"/>
    <w:rsid w:val="000E1E92"/>
    <w:rsid w:val="000E209B"/>
    <w:rsid w:val="000E228E"/>
    <w:rsid w:val="000E3F47"/>
    <w:rsid w:val="000E5443"/>
    <w:rsid w:val="000E5575"/>
    <w:rsid w:val="000E5767"/>
    <w:rsid w:val="000E5A81"/>
    <w:rsid w:val="000E605A"/>
    <w:rsid w:val="000E6893"/>
    <w:rsid w:val="000E6C16"/>
    <w:rsid w:val="000E72C0"/>
    <w:rsid w:val="000E7FE1"/>
    <w:rsid w:val="000F00FB"/>
    <w:rsid w:val="000F06D6"/>
    <w:rsid w:val="000F092A"/>
    <w:rsid w:val="000F0EB1"/>
    <w:rsid w:val="000F1106"/>
    <w:rsid w:val="000F14D5"/>
    <w:rsid w:val="000F1A1E"/>
    <w:rsid w:val="000F2073"/>
    <w:rsid w:val="000F253A"/>
    <w:rsid w:val="000F27E5"/>
    <w:rsid w:val="000F3A0F"/>
    <w:rsid w:val="000F3BE9"/>
    <w:rsid w:val="000F3F6C"/>
    <w:rsid w:val="000F4643"/>
    <w:rsid w:val="000F4E8F"/>
    <w:rsid w:val="000F5462"/>
    <w:rsid w:val="000F60EF"/>
    <w:rsid w:val="000F6279"/>
    <w:rsid w:val="000F6DF3"/>
    <w:rsid w:val="000F77D9"/>
    <w:rsid w:val="000F7AAA"/>
    <w:rsid w:val="0010036F"/>
    <w:rsid w:val="001005FF"/>
    <w:rsid w:val="00103A5E"/>
    <w:rsid w:val="001040BC"/>
    <w:rsid w:val="00105219"/>
    <w:rsid w:val="001054FA"/>
    <w:rsid w:val="00105D17"/>
    <w:rsid w:val="001062FB"/>
    <w:rsid w:val="001063E6"/>
    <w:rsid w:val="001121D5"/>
    <w:rsid w:val="00112942"/>
    <w:rsid w:val="001131C7"/>
    <w:rsid w:val="00113CF4"/>
    <w:rsid w:val="001141A7"/>
    <w:rsid w:val="0011421C"/>
    <w:rsid w:val="0011453F"/>
    <w:rsid w:val="00114797"/>
    <w:rsid w:val="00114E03"/>
    <w:rsid w:val="001153EA"/>
    <w:rsid w:val="00115643"/>
    <w:rsid w:val="00115B4F"/>
    <w:rsid w:val="00115D74"/>
    <w:rsid w:val="001160C7"/>
    <w:rsid w:val="0011645D"/>
    <w:rsid w:val="0011667F"/>
    <w:rsid w:val="00116765"/>
    <w:rsid w:val="00116823"/>
    <w:rsid w:val="001171F6"/>
    <w:rsid w:val="00117963"/>
    <w:rsid w:val="00117B84"/>
    <w:rsid w:val="00120620"/>
    <w:rsid w:val="00120A4B"/>
    <w:rsid w:val="00120B2A"/>
    <w:rsid w:val="001212D7"/>
    <w:rsid w:val="001219F5"/>
    <w:rsid w:val="00121A20"/>
    <w:rsid w:val="00121D17"/>
    <w:rsid w:val="0012361E"/>
    <w:rsid w:val="0012377F"/>
    <w:rsid w:val="001241FB"/>
    <w:rsid w:val="00124314"/>
    <w:rsid w:val="00125255"/>
    <w:rsid w:val="0012537B"/>
    <w:rsid w:val="001261C5"/>
    <w:rsid w:val="00126B4A"/>
    <w:rsid w:val="00127376"/>
    <w:rsid w:val="0012750F"/>
    <w:rsid w:val="00127A44"/>
    <w:rsid w:val="00127E09"/>
    <w:rsid w:val="00127E1C"/>
    <w:rsid w:val="001322C1"/>
    <w:rsid w:val="00132576"/>
    <w:rsid w:val="00132ACB"/>
    <w:rsid w:val="00132BB6"/>
    <w:rsid w:val="00132FD0"/>
    <w:rsid w:val="00133396"/>
    <w:rsid w:val="001338A7"/>
    <w:rsid w:val="001344C0"/>
    <w:rsid w:val="00134588"/>
    <w:rsid w:val="00134675"/>
    <w:rsid w:val="001346FA"/>
    <w:rsid w:val="00134725"/>
    <w:rsid w:val="00134F78"/>
    <w:rsid w:val="001350BD"/>
    <w:rsid w:val="00135252"/>
    <w:rsid w:val="00137406"/>
    <w:rsid w:val="00137AB5"/>
    <w:rsid w:val="00137B1C"/>
    <w:rsid w:val="00137F0B"/>
    <w:rsid w:val="001404CC"/>
    <w:rsid w:val="00141129"/>
    <w:rsid w:val="00142177"/>
    <w:rsid w:val="001424EC"/>
    <w:rsid w:val="001425D5"/>
    <w:rsid w:val="00142B27"/>
    <w:rsid w:val="00142EC6"/>
    <w:rsid w:val="0014326E"/>
    <w:rsid w:val="00143A01"/>
    <w:rsid w:val="00144242"/>
    <w:rsid w:val="001452A8"/>
    <w:rsid w:val="00145733"/>
    <w:rsid w:val="001458E1"/>
    <w:rsid w:val="00145DA3"/>
    <w:rsid w:val="00146361"/>
    <w:rsid w:val="001475C9"/>
    <w:rsid w:val="00147990"/>
    <w:rsid w:val="00151271"/>
    <w:rsid w:val="00151E23"/>
    <w:rsid w:val="00152197"/>
    <w:rsid w:val="00152498"/>
    <w:rsid w:val="0015261D"/>
    <w:rsid w:val="001526E0"/>
    <w:rsid w:val="00153253"/>
    <w:rsid w:val="00153640"/>
    <w:rsid w:val="001541C1"/>
    <w:rsid w:val="001551B5"/>
    <w:rsid w:val="001553EF"/>
    <w:rsid w:val="0015556F"/>
    <w:rsid w:val="00155A7A"/>
    <w:rsid w:val="0015644C"/>
    <w:rsid w:val="00156792"/>
    <w:rsid w:val="0015691B"/>
    <w:rsid w:val="00156B38"/>
    <w:rsid w:val="001574D8"/>
    <w:rsid w:val="001575D7"/>
    <w:rsid w:val="00160400"/>
    <w:rsid w:val="00160AA8"/>
    <w:rsid w:val="00162813"/>
    <w:rsid w:val="00163712"/>
    <w:rsid w:val="001639FE"/>
    <w:rsid w:val="00163ADA"/>
    <w:rsid w:val="001647D7"/>
    <w:rsid w:val="001648EC"/>
    <w:rsid w:val="00164D76"/>
    <w:rsid w:val="00165169"/>
    <w:rsid w:val="001659C1"/>
    <w:rsid w:val="001665CD"/>
    <w:rsid w:val="00166E64"/>
    <w:rsid w:val="00167B14"/>
    <w:rsid w:val="00170134"/>
    <w:rsid w:val="001717DC"/>
    <w:rsid w:val="00171B7D"/>
    <w:rsid w:val="00171E8C"/>
    <w:rsid w:val="00172406"/>
    <w:rsid w:val="001728EC"/>
    <w:rsid w:val="00173250"/>
    <w:rsid w:val="00173332"/>
    <w:rsid w:val="00173A8E"/>
    <w:rsid w:val="00174577"/>
    <w:rsid w:val="00174578"/>
    <w:rsid w:val="00174C36"/>
    <w:rsid w:val="0017502C"/>
    <w:rsid w:val="0017576E"/>
    <w:rsid w:val="00175A3F"/>
    <w:rsid w:val="00175A7A"/>
    <w:rsid w:val="00176FC4"/>
    <w:rsid w:val="00177139"/>
    <w:rsid w:val="001772B7"/>
    <w:rsid w:val="0018022B"/>
    <w:rsid w:val="0018060A"/>
    <w:rsid w:val="00180778"/>
    <w:rsid w:val="0018143F"/>
    <w:rsid w:val="00181530"/>
    <w:rsid w:val="00181E07"/>
    <w:rsid w:val="00181FF8"/>
    <w:rsid w:val="001825FB"/>
    <w:rsid w:val="0018295C"/>
    <w:rsid w:val="0018399D"/>
    <w:rsid w:val="00186243"/>
    <w:rsid w:val="0018626C"/>
    <w:rsid w:val="001863AB"/>
    <w:rsid w:val="00186944"/>
    <w:rsid w:val="00187323"/>
    <w:rsid w:val="00187538"/>
    <w:rsid w:val="00187624"/>
    <w:rsid w:val="00190330"/>
    <w:rsid w:val="00190890"/>
    <w:rsid w:val="00190AC1"/>
    <w:rsid w:val="00192332"/>
    <w:rsid w:val="00192CD6"/>
    <w:rsid w:val="0019318A"/>
    <w:rsid w:val="0019341A"/>
    <w:rsid w:val="0019376E"/>
    <w:rsid w:val="00195320"/>
    <w:rsid w:val="00195818"/>
    <w:rsid w:val="00195E20"/>
    <w:rsid w:val="00196596"/>
    <w:rsid w:val="00196A2A"/>
    <w:rsid w:val="00197DF9"/>
    <w:rsid w:val="001A0FBE"/>
    <w:rsid w:val="001A16DE"/>
    <w:rsid w:val="001A1987"/>
    <w:rsid w:val="001A2564"/>
    <w:rsid w:val="001A26DE"/>
    <w:rsid w:val="001A339A"/>
    <w:rsid w:val="001A3E0C"/>
    <w:rsid w:val="001A4161"/>
    <w:rsid w:val="001A4620"/>
    <w:rsid w:val="001A4B82"/>
    <w:rsid w:val="001A5992"/>
    <w:rsid w:val="001A5BD9"/>
    <w:rsid w:val="001A6117"/>
    <w:rsid w:val="001A6173"/>
    <w:rsid w:val="001A653E"/>
    <w:rsid w:val="001A6CBA"/>
    <w:rsid w:val="001A715B"/>
    <w:rsid w:val="001A7C01"/>
    <w:rsid w:val="001B012F"/>
    <w:rsid w:val="001B03E1"/>
    <w:rsid w:val="001B0D97"/>
    <w:rsid w:val="001B1DCC"/>
    <w:rsid w:val="001B1EEF"/>
    <w:rsid w:val="001B2044"/>
    <w:rsid w:val="001B209A"/>
    <w:rsid w:val="001B2AD8"/>
    <w:rsid w:val="001B36D8"/>
    <w:rsid w:val="001B3914"/>
    <w:rsid w:val="001B4AC2"/>
    <w:rsid w:val="001B4E9E"/>
    <w:rsid w:val="001B53F5"/>
    <w:rsid w:val="001B5A5D"/>
    <w:rsid w:val="001B6212"/>
    <w:rsid w:val="001B6783"/>
    <w:rsid w:val="001B6BAF"/>
    <w:rsid w:val="001B78F7"/>
    <w:rsid w:val="001C015B"/>
    <w:rsid w:val="001C05BB"/>
    <w:rsid w:val="001C12B7"/>
    <w:rsid w:val="001C1CE5"/>
    <w:rsid w:val="001C23EF"/>
    <w:rsid w:val="001C2A68"/>
    <w:rsid w:val="001C2C2B"/>
    <w:rsid w:val="001C32FA"/>
    <w:rsid w:val="001C3B79"/>
    <w:rsid w:val="001C3D2A"/>
    <w:rsid w:val="001C4D63"/>
    <w:rsid w:val="001C53D6"/>
    <w:rsid w:val="001C5E6B"/>
    <w:rsid w:val="001C6467"/>
    <w:rsid w:val="001C6E4F"/>
    <w:rsid w:val="001C74A2"/>
    <w:rsid w:val="001C74DB"/>
    <w:rsid w:val="001C7D39"/>
    <w:rsid w:val="001D0836"/>
    <w:rsid w:val="001D0DBD"/>
    <w:rsid w:val="001D2640"/>
    <w:rsid w:val="001D3C89"/>
    <w:rsid w:val="001D3E32"/>
    <w:rsid w:val="001D4D5F"/>
    <w:rsid w:val="001D51BA"/>
    <w:rsid w:val="001D53E7"/>
    <w:rsid w:val="001D562C"/>
    <w:rsid w:val="001D6342"/>
    <w:rsid w:val="001D697C"/>
    <w:rsid w:val="001D69AD"/>
    <w:rsid w:val="001D6C34"/>
    <w:rsid w:val="001D6D53"/>
    <w:rsid w:val="001D6E03"/>
    <w:rsid w:val="001D711D"/>
    <w:rsid w:val="001D7C43"/>
    <w:rsid w:val="001E0384"/>
    <w:rsid w:val="001E04D5"/>
    <w:rsid w:val="001E07CE"/>
    <w:rsid w:val="001E0D0A"/>
    <w:rsid w:val="001E3108"/>
    <w:rsid w:val="001E3594"/>
    <w:rsid w:val="001E4617"/>
    <w:rsid w:val="001E58E2"/>
    <w:rsid w:val="001E5A6E"/>
    <w:rsid w:val="001E665C"/>
    <w:rsid w:val="001E6B92"/>
    <w:rsid w:val="001E7AED"/>
    <w:rsid w:val="001E7D4D"/>
    <w:rsid w:val="001E7DB0"/>
    <w:rsid w:val="001E7DFA"/>
    <w:rsid w:val="001F09BF"/>
    <w:rsid w:val="001F0E30"/>
    <w:rsid w:val="001F3916"/>
    <w:rsid w:val="001F3D1A"/>
    <w:rsid w:val="001F5321"/>
    <w:rsid w:val="001F54C5"/>
    <w:rsid w:val="001F6337"/>
    <w:rsid w:val="001F643F"/>
    <w:rsid w:val="001F659E"/>
    <w:rsid w:val="001F662C"/>
    <w:rsid w:val="001F7074"/>
    <w:rsid w:val="001F7305"/>
    <w:rsid w:val="001F7DAC"/>
    <w:rsid w:val="00200490"/>
    <w:rsid w:val="00201D7A"/>
    <w:rsid w:val="00201F3A"/>
    <w:rsid w:val="00202F42"/>
    <w:rsid w:val="0020320E"/>
    <w:rsid w:val="00203C03"/>
    <w:rsid w:val="00203F96"/>
    <w:rsid w:val="00204344"/>
    <w:rsid w:val="00204938"/>
    <w:rsid w:val="002054BA"/>
    <w:rsid w:val="002069B2"/>
    <w:rsid w:val="00206AB7"/>
    <w:rsid w:val="00207B1A"/>
    <w:rsid w:val="00207F5A"/>
    <w:rsid w:val="00207FA3"/>
    <w:rsid w:val="00211205"/>
    <w:rsid w:val="00211A06"/>
    <w:rsid w:val="00212FB4"/>
    <w:rsid w:val="0021388E"/>
    <w:rsid w:val="00214DA8"/>
    <w:rsid w:val="00214FAA"/>
    <w:rsid w:val="00215423"/>
    <w:rsid w:val="002158FA"/>
    <w:rsid w:val="0021597B"/>
    <w:rsid w:val="002162A7"/>
    <w:rsid w:val="0021672E"/>
    <w:rsid w:val="002173BC"/>
    <w:rsid w:val="00217971"/>
    <w:rsid w:val="002200D1"/>
    <w:rsid w:val="00220600"/>
    <w:rsid w:val="00220FE5"/>
    <w:rsid w:val="00221E62"/>
    <w:rsid w:val="002224DB"/>
    <w:rsid w:val="002228E8"/>
    <w:rsid w:val="00222F29"/>
    <w:rsid w:val="00223F2D"/>
    <w:rsid w:val="00223FCB"/>
    <w:rsid w:val="00225141"/>
    <w:rsid w:val="00225204"/>
    <w:rsid w:val="0022523E"/>
    <w:rsid w:val="002252C3"/>
    <w:rsid w:val="0022568E"/>
    <w:rsid w:val="00225C54"/>
    <w:rsid w:val="002266E9"/>
    <w:rsid w:val="002268F3"/>
    <w:rsid w:val="0022693F"/>
    <w:rsid w:val="00226D6B"/>
    <w:rsid w:val="00226FB0"/>
    <w:rsid w:val="002270E9"/>
    <w:rsid w:val="002279DF"/>
    <w:rsid w:val="00227E78"/>
    <w:rsid w:val="00227F46"/>
    <w:rsid w:val="00230765"/>
    <w:rsid w:val="00230D18"/>
    <w:rsid w:val="00230FE7"/>
    <w:rsid w:val="002319E4"/>
    <w:rsid w:val="00231F30"/>
    <w:rsid w:val="0023211F"/>
    <w:rsid w:val="00232D37"/>
    <w:rsid w:val="00232F87"/>
    <w:rsid w:val="0023357D"/>
    <w:rsid w:val="0023379C"/>
    <w:rsid w:val="00233E27"/>
    <w:rsid w:val="0023413C"/>
    <w:rsid w:val="00234511"/>
    <w:rsid w:val="00234D1C"/>
    <w:rsid w:val="00234F06"/>
    <w:rsid w:val="00235632"/>
    <w:rsid w:val="00235675"/>
    <w:rsid w:val="00235872"/>
    <w:rsid w:val="00236EF0"/>
    <w:rsid w:val="00241559"/>
    <w:rsid w:val="00241958"/>
    <w:rsid w:val="00241A51"/>
    <w:rsid w:val="00242557"/>
    <w:rsid w:val="002435B3"/>
    <w:rsid w:val="002435FA"/>
    <w:rsid w:val="00243603"/>
    <w:rsid w:val="002437F3"/>
    <w:rsid w:val="00243FAF"/>
    <w:rsid w:val="00244286"/>
    <w:rsid w:val="002449E9"/>
    <w:rsid w:val="002450AB"/>
    <w:rsid w:val="002454D0"/>
    <w:rsid w:val="00245775"/>
    <w:rsid w:val="002458EB"/>
    <w:rsid w:val="002478E1"/>
    <w:rsid w:val="002500C8"/>
    <w:rsid w:val="00250240"/>
    <w:rsid w:val="00250713"/>
    <w:rsid w:val="0025111E"/>
    <w:rsid w:val="0025114E"/>
    <w:rsid w:val="00251D3C"/>
    <w:rsid w:val="00252450"/>
    <w:rsid w:val="002525D4"/>
    <w:rsid w:val="00252B25"/>
    <w:rsid w:val="00253376"/>
    <w:rsid w:val="00254121"/>
    <w:rsid w:val="002561EA"/>
    <w:rsid w:val="002570D9"/>
    <w:rsid w:val="00257543"/>
    <w:rsid w:val="00257942"/>
    <w:rsid w:val="00260358"/>
    <w:rsid w:val="002617E7"/>
    <w:rsid w:val="00262394"/>
    <w:rsid w:val="00262BB4"/>
    <w:rsid w:val="0026301E"/>
    <w:rsid w:val="00264115"/>
    <w:rsid w:val="00264228"/>
    <w:rsid w:val="00264334"/>
    <w:rsid w:val="002644FE"/>
    <w:rsid w:val="0026473E"/>
    <w:rsid w:val="00264960"/>
    <w:rsid w:val="00264CBD"/>
    <w:rsid w:val="00265876"/>
    <w:rsid w:val="00265EE6"/>
    <w:rsid w:val="00266214"/>
    <w:rsid w:val="00266412"/>
    <w:rsid w:val="00266E29"/>
    <w:rsid w:val="00267991"/>
    <w:rsid w:val="00267C83"/>
    <w:rsid w:val="00267FA3"/>
    <w:rsid w:val="0027041B"/>
    <w:rsid w:val="00270B68"/>
    <w:rsid w:val="00270CE1"/>
    <w:rsid w:val="00270E68"/>
    <w:rsid w:val="0027144F"/>
    <w:rsid w:val="00271813"/>
    <w:rsid w:val="00271F21"/>
    <w:rsid w:val="00271F3A"/>
    <w:rsid w:val="00272D35"/>
    <w:rsid w:val="00273278"/>
    <w:rsid w:val="0027348B"/>
    <w:rsid w:val="0027379A"/>
    <w:rsid w:val="002737F4"/>
    <w:rsid w:val="00273D5F"/>
    <w:rsid w:val="00273EAF"/>
    <w:rsid w:val="00274AD0"/>
    <w:rsid w:val="00274DBC"/>
    <w:rsid w:val="002750F1"/>
    <w:rsid w:val="00275ABE"/>
    <w:rsid w:val="002770AE"/>
    <w:rsid w:val="002805F5"/>
    <w:rsid w:val="00280751"/>
    <w:rsid w:val="0028280A"/>
    <w:rsid w:val="002828E1"/>
    <w:rsid w:val="00282A1E"/>
    <w:rsid w:val="00282DAE"/>
    <w:rsid w:val="00283A0F"/>
    <w:rsid w:val="00284D6F"/>
    <w:rsid w:val="00284EEF"/>
    <w:rsid w:val="00284F67"/>
    <w:rsid w:val="00285966"/>
    <w:rsid w:val="00285A4F"/>
    <w:rsid w:val="00286067"/>
    <w:rsid w:val="00286ACD"/>
    <w:rsid w:val="00286E5E"/>
    <w:rsid w:val="002877C3"/>
    <w:rsid w:val="00287838"/>
    <w:rsid w:val="002907B5"/>
    <w:rsid w:val="002909EB"/>
    <w:rsid w:val="002919DF"/>
    <w:rsid w:val="0029274D"/>
    <w:rsid w:val="002929F4"/>
    <w:rsid w:val="00292B54"/>
    <w:rsid w:val="00292EB7"/>
    <w:rsid w:val="002956E3"/>
    <w:rsid w:val="00295BCC"/>
    <w:rsid w:val="00295BFC"/>
    <w:rsid w:val="00295F9F"/>
    <w:rsid w:val="00296041"/>
    <w:rsid w:val="00296227"/>
    <w:rsid w:val="002963FA"/>
    <w:rsid w:val="00296F44"/>
    <w:rsid w:val="00297471"/>
    <w:rsid w:val="002974A8"/>
    <w:rsid w:val="0029777D"/>
    <w:rsid w:val="00297C16"/>
    <w:rsid w:val="002A055E"/>
    <w:rsid w:val="002A186C"/>
    <w:rsid w:val="002A1D4E"/>
    <w:rsid w:val="002A1E7C"/>
    <w:rsid w:val="002A228A"/>
    <w:rsid w:val="002A2869"/>
    <w:rsid w:val="002A307D"/>
    <w:rsid w:val="002A311D"/>
    <w:rsid w:val="002A32D1"/>
    <w:rsid w:val="002A3FA7"/>
    <w:rsid w:val="002A4812"/>
    <w:rsid w:val="002A5B6E"/>
    <w:rsid w:val="002A65FB"/>
    <w:rsid w:val="002A6894"/>
    <w:rsid w:val="002A740A"/>
    <w:rsid w:val="002A7A6D"/>
    <w:rsid w:val="002A7CFF"/>
    <w:rsid w:val="002A7DCE"/>
    <w:rsid w:val="002B0EBA"/>
    <w:rsid w:val="002B12A4"/>
    <w:rsid w:val="002B24D6"/>
    <w:rsid w:val="002B255B"/>
    <w:rsid w:val="002B3725"/>
    <w:rsid w:val="002B3C9E"/>
    <w:rsid w:val="002B4486"/>
    <w:rsid w:val="002B6218"/>
    <w:rsid w:val="002B66D2"/>
    <w:rsid w:val="002C024C"/>
    <w:rsid w:val="002C092B"/>
    <w:rsid w:val="002C0BE6"/>
    <w:rsid w:val="002C0D21"/>
    <w:rsid w:val="002C2186"/>
    <w:rsid w:val="002C283A"/>
    <w:rsid w:val="002C2AA8"/>
    <w:rsid w:val="002C41E6"/>
    <w:rsid w:val="002C4456"/>
    <w:rsid w:val="002C4569"/>
    <w:rsid w:val="002C50B9"/>
    <w:rsid w:val="002C52E2"/>
    <w:rsid w:val="002C581A"/>
    <w:rsid w:val="002C5E6A"/>
    <w:rsid w:val="002C6C73"/>
    <w:rsid w:val="002C77BF"/>
    <w:rsid w:val="002D071A"/>
    <w:rsid w:val="002D0EAA"/>
    <w:rsid w:val="002D27D2"/>
    <w:rsid w:val="002D2E1A"/>
    <w:rsid w:val="002D34B2"/>
    <w:rsid w:val="002D34B9"/>
    <w:rsid w:val="002D37B3"/>
    <w:rsid w:val="002D3B5B"/>
    <w:rsid w:val="002D48B0"/>
    <w:rsid w:val="002D4D10"/>
    <w:rsid w:val="002D5AD1"/>
    <w:rsid w:val="002D5B37"/>
    <w:rsid w:val="002D674F"/>
    <w:rsid w:val="002D6C0D"/>
    <w:rsid w:val="002D70BD"/>
    <w:rsid w:val="002D7637"/>
    <w:rsid w:val="002D7F55"/>
    <w:rsid w:val="002E041C"/>
    <w:rsid w:val="002E17F2"/>
    <w:rsid w:val="002E2E3C"/>
    <w:rsid w:val="002E3350"/>
    <w:rsid w:val="002E37E6"/>
    <w:rsid w:val="002E3D72"/>
    <w:rsid w:val="002E4B1F"/>
    <w:rsid w:val="002E5B00"/>
    <w:rsid w:val="002E6445"/>
    <w:rsid w:val="002E78AE"/>
    <w:rsid w:val="002E7CAE"/>
    <w:rsid w:val="002F0657"/>
    <w:rsid w:val="002F2398"/>
    <w:rsid w:val="002F2771"/>
    <w:rsid w:val="002F37A9"/>
    <w:rsid w:val="002F43AF"/>
    <w:rsid w:val="002F49E4"/>
    <w:rsid w:val="002F4EE8"/>
    <w:rsid w:val="002F5438"/>
    <w:rsid w:val="002F5686"/>
    <w:rsid w:val="002F5DDE"/>
    <w:rsid w:val="002F6CB6"/>
    <w:rsid w:val="002F6FBE"/>
    <w:rsid w:val="002F760E"/>
    <w:rsid w:val="00300F14"/>
    <w:rsid w:val="00301814"/>
    <w:rsid w:val="00301CE6"/>
    <w:rsid w:val="0030211B"/>
    <w:rsid w:val="003023CD"/>
    <w:rsid w:val="003023FB"/>
    <w:rsid w:val="0030256B"/>
    <w:rsid w:val="0030270D"/>
    <w:rsid w:val="00302A2E"/>
    <w:rsid w:val="00303736"/>
    <w:rsid w:val="003037C5"/>
    <w:rsid w:val="00303CC2"/>
    <w:rsid w:val="00304DF1"/>
    <w:rsid w:val="0030501F"/>
    <w:rsid w:val="00305CE5"/>
    <w:rsid w:val="00306182"/>
    <w:rsid w:val="003065AD"/>
    <w:rsid w:val="00306974"/>
    <w:rsid w:val="00306CFC"/>
    <w:rsid w:val="003076F8"/>
    <w:rsid w:val="00307A77"/>
    <w:rsid w:val="00307BA1"/>
    <w:rsid w:val="0031000E"/>
    <w:rsid w:val="00310C54"/>
    <w:rsid w:val="00311702"/>
    <w:rsid w:val="00311E82"/>
    <w:rsid w:val="00313644"/>
    <w:rsid w:val="00313D67"/>
    <w:rsid w:val="00313FD6"/>
    <w:rsid w:val="00314194"/>
    <w:rsid w:val="003143BD"/>
    <w:rsid w:val="00315363"/>
    <w:rsid w:val="003154D3"/>
    <w:rsid w:val="003156B5"/>
    <w:rsid w:val="00315997"/>
    <w:rsid w:val="00315C08"/>
    <w:rsid w:val="00316779"/>
    <w:rsid w:val="003167DF"/>
    <w:rsid w:val="00316AAE"/>
    <w:rsid w:val="003202CE"/>
    <w:rsid w:val="003203ED"/>
    <w:rsid w:val="003207E0"/>
    <w:rsid w:val="0032098A"/>
    <w:rsid w:val="00322207"/>
    <w:rsid w:val="00322369"/>
    <w:rsid w:val="00322C9F"/>
    <w:rsid w:val="00322F79"/>
    <w:rsid w:val="00323CF6"/>
    <w:rsid w:val="00324849"/>
    <w:rsid w:val="00324D23"/>
    <w:rsid w:val="00325059"/>
    <w:rsid w:val="00325530"/>
    <w:rsid w:val="003257C6"/>
    <w:rsid w:val="00325B5E"/>
    <w:rsid w:val="00326106"/>
    <w:rsid w:val="003261A0"/>
    <w:rsid w:val="00326798"/>
    <w:rsid w:val="00327272"/>
    <w:rsid w:val="003272B2"/>
    <w:rsid w:val="003279F0"/>
    <w:rsid w:val="00327F48"/>
    <w:rsid w:val="00330078"/>
    <w:rsid w:val="003308D2"/>
    <w:rsid w:val="003308E4"/>
    <w:rsid w:val="003309C5"/>
    <w:rsid w:val="00330A62"/>
    <w:rsid w:val="003315BD"/>
    <w:rsid w:val="00331751"/>
    <w:rsid w:val="00331A75"/>
    <w:rsid w:val="00331CE8"/>
    <w:rsid w:val="003321D4"/>
    <w:rsid w:val="003328D4"/>
    <w:rsid w:val="00332A6B"/>
    <w:rsid w:val="00333457"/>
    <w:rsid w:val="00334579"/>
    <w:rsid w:val="00335858"/>
    <w:rsid w:val="00335C3B"/>
    <w:rsid w:val="003367CC"/>
    <w:rsid w:val="003367D2"/>
    <w:rsid w:val="00336BDA"/>
    <w:rsid w:val="00341FE3"/>
    <w:rsid w:val="003420A3"/>
    <w:rsid w:val="00342100"/>
    <w:rsid w:val="00342562"/>
    <w:rsid w:val="00342A2D"/>
    <w:rsid w:val="00342BD7"/>
    <w:rsid w:val="00342C9A"/>
    <w:rsid w:val="00342D94"/>
    <w:rsid w:val="003437F9"/>
    <w:rsid w:val="00343A8B"/>
    <w:rsid w:val="003443A6"/>
    <w:rsid w:val="00345202"/>
    <w:rsid w:val="00345443"/>
    <w:rsid w:val="00346735"/>
    <w:rsid w:val="00346A64"/>
    <w:rsid w:val="00346AE7"/>
    <w:rsid w:val="00346DB5"/>
    <w:rsid w:val="00346FF1"/>
    <w:rsid w:val="003477B1"/>
    <w:rsid w:val="00351064"/>
    <w:rsid w:val="00351533"/>
    <w:rsid w:val="00351760"/>
    <w:rsid w:val="00351EE9"/>
    <w:rsid w:val="00352234"/>
    <w:rsid w:val="0035225A"/>
    <w:rsid w:val="00352347"/>
    <w:rsid w:val="003525B5"/>
    <w:rsid w:val="00352795"/>
    <w:rsid w:val="00352A07"/>
    <w:rsid w:val="00352CC2"/>
    <w:rsid w:val="00354E18"/>
    <w:rsid w:val="003555B8"/>
    <w:rsid w:val="00356181"/>
    <w:rsid w:val="003564F3"/>
    <w:rsid w:val="003568BF"/>
    <w:rsid w:val="00356BE2"/>
    <w:rsid w:val="00357380"/>
    <w:rsid w:val="003602D9"/>
    <w:rsid w:val="00360316"/>
    <w:rsid w:val="003604CE"/>
    <w:rsid w:val="003609A2"/>
    <w:rsid w:val="00361223"/>
    <w:rsid w:val="003613A9"/>
    <w:rsid w:val="003614A7"/>
    <w:rsid w:val="0036211F"/>
    <w:rsid w:val="003630CA"/>
    <w:rsid w:val="003637A8"/>
    <w:rsid w:val="00364C45"/>
    <w:rsid w:val="00364DAF"/>
    <w:rsid w:val="00365B10"/>
    <w:rsid w:val="00366592"/>
    <w:rsid w:val="00366F9D"/>
    <w:rsid w:val="00367C42"/>
    <w:rsid w:val="00367C66"/>
    <w:rsid w:val="00367E4E"/>
    <w:rsid w:val="00367EEF"/>
    <w:rsid w:val="003705EC"/>
    <w:rsid w:val="003706D3"/>
    <w:rsid w:val="00370E47"/>
    <w:rsid w:val="003717F4"/>
    <w:rsid w:val="00371E3E"/>
    <w:rsid w:val="00371FBB"/>
    <w:rsid w:val="003721C3"/>
    <w:rsid w:val="003724AA"/>
    <w:rsid w:val="003725E9"/>
    <w:rsid w:val="003727DA"/>
    <w:rsid w:val="003742AC"/>
    <w:rsid w:val="00374545"/>
    <w:rsid w:val="00374654"/>
    <w:rsid w:val="00374907"/>
    <w:rsid w:val="00374917"/>
    <w:rsid w:val="00376096"/>
    <w:rsid w:val="0037612D"/>
    <w:rsid w:val="00376733"/>
    <w:rsid w:val="00377CE1"/>
    <w:rsid w:val="00380427"/>
    <w:rsid w:val="003817D2"/>
    <w:rsid w:val="00383CA7"/>
    <w:rsid w:val="003845A1"/>
    <w:rsid w:val="00385BF0"/>
    <w:rsid w:val="003861F0"/>
    <w:rsid w:val="0038685E"/>
    <w:rsid w:val="00386BC7"/>
    <w:rsid w:val="00387619"/>
    <w:rsid w:val="00387BAC"/>
    <w:rsid w:val="00387E73"/>
    <w:rsid w:val="00390460"/>
    <w:rsid w:val="0039089B"/>
    <w:rsid w:val="00391BDB"/>
    <w:rsid w:val="00393066"/>
    <w:rsid w:val="0039371A"/>
    <w:rsid w:val="0039394F"/>
    <w:rsid w:val="003939FF"/>
    <w:rsid w:val="00393D2A"/>
    <w:rsid w:val="00393D90"/>
    <w:rsid w:val="0039429B"/>
    <w:rsid w:val="0039569D"/>
    <w:rsid w:val="0039670C"/>
    <w:rsid w:val="0039787D"/>
    <w:rsid w:val="003A07CB"/>
    <w:rsid w:val="003A0845"/>
    <w:rsid w:val="003A1454"/>
    <w:rsid w:val="003A154E"/>
    <w:rsid w:val="003A211F"/>
    <w:rsid w:val="003A2223"/>
    <w:rsid w:val="003A2965"/>
    <w:rsid w:val="003A2A0F"/>
    <w:rsid w:val="003A2CCA"/>
    <w:rsid w:val="003A2F47"/>
    <w:rsid w:val="003A3FC4"/>
    <w:rsid w:val="003A43FF"/>
    <w:rsid w:val="003A45A1"/>
    <w:rsid w:val="003A45D2"/>
    <w:rsid w:val="003A4E37"/>
    <w:rsid w:val="003A5B0A"/>
    <w:rsid w:val="003A6BAC"/>
    <w:rsid w:val="003A70A4"/>
    <w:rsid w:val="003A711D"/>
    <w:rsid w:val="003A7523"/>
    <w:rsid w:val="003A77DB"/>
    <w:rsid w:val="003A7AAE"/>
    <w:rsid w:val="003A7EF3"/>
    <w:rsid w:val="003B0D92"/>
    <w:rsid w:val="003B159C"/>
    <w:rsid w:val="003B174A"/>
    <w:rsid w:val="003B1CA5"/>
    <w:rsid w:val="003B284A"/>
    <w:rsid w:val="003B2F2A"/>
    <w:rsid w:val="003B369F"/>
    <w:rsid w:val="003B36A3"/>
    <w:rsid w:val="003B3CD8"/>
    <w:rsid w:val="003B3FD6"/>
    <w:rsid w:val="003B445A"/>
    <w:rsid w:val="003B489E"/>
    <w:rsid w:val="003B4D81"/>
    <w:rsid w:val="003B5009"/>
    <w:rsid w:val="003B54F5"/>
    <w:rsid w:val="003B5FB5"/>
    <w:rsid w:val="003B6488"/>
    <w:rsid w:val="003B64BB"/>
    <w:rsid w:val="003B67C7"/>
    <w:rsid w:val="003B732B"/>
    <w:rsid w:val="003B7FE5"/>
    <w:rsid w:val="003C11C8"/>
    <w:rsid w:val="003C140C"/>
    <w:rsid w:val="003C1669"/>
    <w:rsid w:val="003C1854"/>
    <w:rsid w:val="003C2702"/>
    <w:rsid w:val="003C2A75"/>
    <w:rsid w:val="003C2D20"/>
    <w:rsid w:val="003C3334"/>
    <w:rsid w:val="003C4281"/>
    <w:rsid w:val="003C4321"/>
    <w:rsid w:val="003C5090"/>
    <w:rsid w:val="003C5141"/>
    <w:rsid w:val="003C7564"/>
    <w:rsid w:val="003C7806"/>
    <w:rsid w:val="003D06F3"/>
    <w:rsid w:val="003D109F"/>
    <w:rsid w:val="003D1E8C"/>
    <w:rsid w:val="003D2478"/>
    <w:rsid w:val="003D35AA"/>
    <w:rsid w:val="003D3C45"/>
    <w:rsid w:val="003D3D1D"/>
    <w:rsid w:val="003D40C9"/>
    <w:rsid w:val="003D4D72"/>
    <w:rsid w:val="003D5B1F"/>
    <w:rsid w:val="003D5E21"/>
    <w:rsid w:val="003D6747"/>
    <w:rsid w:val="003E0EE3"/>
    <w:rsid w:val="003E129F"/>
    <w:rsid w:val="003E15FA"/>
    <w:rsid w:val="003E20E4"/>
    <w:rsid w:val="003E2759"/>
    <w:rsid w:val="003E2FCE"/>
    <w:rsid w:val="003E35AF"/>
    <w:rsid w:val="003E37E8"/>
    <w:rsid w:val="003E3DBD"/>
    <w:rsid w:val="003E48AC"/>
    <w:rsid w:val="003E4B2F"/>
    <w:rsid w:val="003E55E4"/>
    <w:rsid w:val="003E5CC6"/>
    <w:rsid w:val="003E68FF"/>
    <w:rsid w:val="003E6D9C"/>
    <w:rsid w:val="003E74E3"/>
    <w:rsid w:val="003E7804"/>
    <w:rsid w:val="003F05C7"/>
    <w:rsid w:val="003F0D22"/>
    <w:rsid w:val="003F119D"/>
    <w:rsid w:val="003F1DC2"/>
    <w:rsid w:val="003F2432"/>
    <w:rsid w:val="003F253C"/>
    <w:rsid w:val="003F28C9"/>
    <w:rsid w:val="003F2C11"/>
    <w:rsid w:val="003F2CD4"/>
    <w:rsid w:val="003F47CC"/>
    <w:rsid w:val="003F5A66"/>
    <w:rsid w:val="003F5C00"/>
    <w:rsid w:val="003F6B46"/>
    <w:rsid w:val="003F6BBE"/>
    <w:rsid w:val="003F6FD2"/>
    <w:rsid w:val="003F7DCF"/>
    <w:rsid w:val="003F7F10"/>
    <w:rsid w:val="004000E8"/>
    <w:rsid w:val="0040046A"/>
    <w:rsid w:val="00402345"/>
    <w:rsid w:val="004025E1"/>
    <w:rsid w:val="00402E2B"/>
    <w:rsid w:val="0040318A"/>
    <w:rsid w:val="004031A0"/>
    <w:rsid w:val="00403757"/>
    <w:rsid w:val="00403CF3"/>
    <w:rsid w:val="00404AFF"/>
    <w:rsid w:val="0040512B"/>
    <w:rsid w:val="00405AF5"/>
    <w:rsid w:val="00405CA5"/>
    <w:rsid w:val="00405E52"/>
    <w:rsid w:val="00406534"/>
    <w:rsid w:val="00407AC1"/>
    <w:rsid w:val="00407B8D"/>
    <w:rsid w:val="00407CD3"/>
    <w:rsid w:val="00407E04"/>
    <w:rsid w:val="00410134"/>
    <w:rsid w:val="0041013C"/>
    <w:rsid w:val="00410724"/>
    <w:rsid w:val="00410A87"/>
    <w:rsid w:val="00410B72"/>
    <w:rsid w:val="00410F18"/>
    <w:rsid w:val="00410FF6"/>
    <w:rsid w:val="0041263E"/>
    <w:rsid w:val="004127E9"/>
    <w:rsid w:val="00413064"/>
    <w:rsid w:val="00413AAC"/>
    <w:rsid w:val="00413CB6"/>
    <w:rsid w:val="00413E92"/>
    <w:rsid w:val="00414244"/>
    <w:rsid w:val="004146C1"/>
    <w:rsid w:val="0041556B"/>
    <w:rsid w:val="004160D2"/>
    <w:rsid w:val="0041631D"/>
    <w:rsid w:val="004167E4"/>
    <w:rsid w:val="00417522"/>
    <w:rsid w:val="00417606"/>
    <w:rsid w:val="00417C25"/>
    <w:rsid w:val="00420B89"/>
    <w:rsid w:val="00421105"/>
    <w:rsid w:val="00421382"/>
    <w:rsid w:val="0042153E"/>
    <w:rsid w:val="00422259"/>
    <w:rsid w:val="00422AA4"/>
    <w:rsid w:val="00422B5D"/>
    <w:rsid w:val="004230EC"/>
    <w:rsid w:val="004236E9"/>
    <w:rsid w:val="00423D80"/>
    <w:rsid w:val="004242F4"/>
    <w:rsid w:val="00424426"/>
    <w:rsid w:val="0042455D"/>
    <w:rsid w:val="00425486"/>
    <w:rsid w:val="004261A2"/>
    <w:rsid w:val="00427248"/>
    <w:rsid w:val="00427B3E"/>
    <w:rsid w:val="00431272"/>
    <w:rsid w:val="00431D2A"/>
    <w:rsid w:val="004325D0"/>
    <w:rsid w:val="00432633"/>
    <w:rsid w:val="004329AC"/>
    <w:rsid w:val="00434916"/>
    <w:rsid w:val="00435604"/>
    <w:rsid w:val="0043606C"/>
    <w:rsid w:val="00436B25"/>
    <w:rsid w:val="00436BAC"/>
    <w:rsid w:val="00437447"/>
    <w:rsid w:val="00437663"/>
    <w:rsid w:val="00437864"/>
    <w:rsid w:val="004378FB"/>
    <w:rsid w:val="00437F88"/>
    <w:rsid w:val="00440865"/>
    <w:rsid w:val="00440BD7"/>
    <w:rsid w:val="00440CCB"/>
    <w:rsid w:val="00440E34"/>
    <w:rsid w:val="00441A92"/>
    <w:rsid w:val="00441B0F"/>
    <w:rsid w:val="00441C7B"/>
    <w:rsid w:val="00442AFE"/>
    <w:rsid w:val="004431DC"/>
    <w:rsid w:val="00443475"/>
    <w:rsid w:val="00443BA3"/>
    <w:rsid w:val="004447B9"/>
    <w:rsid w:val="00444AC6"/>
    <w:rsid w:val="00444F56"/>
    <w:rsid w:val="00445CD8"/>
    <w:rsid w:val="00446247"/>
    <w:rsid w:val="00446488"/>
    <w:rsid w:val="0045106C"/>
    <w:rsid w:val="00451592"/>
    <w:rsid w:val="00451631"/>
    <w:rsid w:val="004517AA"/>
    <w:rsid w:val="00452CAC"/>
    <w:rsid w:val="00452F2D"/>
    <w:rsid w:val="004533C5"/>
    <w:rsid w:val="00453A71"/>
    <w:rsid w:val="00453D32"/>
    <w:rsid w:val="0045462C"/>
    <w:rsid w:val="00456301"/>
    <w:rsid w:val="00456309"/>
    <w:rsid w:val="00456DC8"/>
    <w:rsid w:val="00457565"/>
    <w:rsid w:val="00457AA1"/>
    <w:rsid w:val="00457B71"/>
    <w:rsid w:val="00460039"/>
    <w:rsid w:val="004600AD"/>
    <w:rsid w:val="004601E2"/>
    <w:rsid w:val="00460625"/>
    <w:rsid w:val="00460694"/>
    <w:rsid w:val="00460D1E"/>
    <w:rsid w:val="004615B3"/>
    <w:rsid w:val="00462BFE"/>
    <w:rsid w:val="00463125"/>
    <w:rsid w:val="00465380"/>
    <w:rsid w:val="00466142"/>
    <w:rsid w:val="004669E2"/>
    <w:rsid w:val="00467AE5"/>
    <w:rsid w:val="00470C31"/>
    <w:rsid w:val="00471C73"/>
    <w:rsid w:val="00471DE0"/>
    <w:rsid w:val="0047268B"/>
    <w:rsid w:val="004734D0"/>
    <w:rsid w:val="00474890"/>
    <w:rsid w:val="004748EB"/>
    <w:rsid w:val="00474D2E"/>
    <w:rsid w:val="004751C1"/>
    <w:rsid w:val="0047543E"/>
    <w:rsid w:val="00475563"/>
    <w:rsid w:val="0047556B"/>
    <w:rsid w:val="0047558B"/>
    <w:rsid w:val="0047598F"/>
    <w:rsid w:val="0047657F"/>
    <w:rsid w:val="0047699D"/>
    <w:rsid w:val="00477768"/>
    <w:rsid w:val="0048044E"/>
    <w:rsid w:val="00481037"/>
    <w:rsid w:val="004828E6"/>
    <w:rsid w:val="00484C5F"/>
    <w:rsid w:val="00485531"/>
    <w:rsid w:val="00486059"/>
    <w:rsid w:val="00487BBF"/>
    <w:rsid w:val="0049042E"/>
    <w:rsid w:val="004904BB"/>
    <w:rsid w:val="00491C9D"/>
    <w:rsid w:val="00491FC4"/>
    <w:rsid w:val="00492421"/>
    <w:rsid w:val="004929F6"/>
    <w:rsid w:val="00492BC5"/>
    <w:rsid w:val="0049334B"/>
    <w:rsid w:val="00493401"/>
    <w:rsid w:val="004939C7"/>
    <w:rsid w:val="00493ACB"/>
    <w:rsid w:val="00494B23"/>
    <w:rsid w:val="00495D07"/>
    <w:rsid w:val="00495DD9"/>
    <w:rsid w:val="004964F1"/>
    <w:rsid w:val="0049656B"/>
    <w:rsid w:val="00497A6B"/>
    <w:rsid w:val="004A056B"/>
    <w:rsid w:val="004A0B1B"/>
    <w:rsid w:val="004A0DAF"/>
    <w:rsid w:val="004A16BC"/>
    <w:rsid w:val="004A18C7"/>
    <w:rsid w:val="004A2B94"/>
    <w:rsid w:val="004A3337"/>
    <w:rsid w:val="004A3B7A"/>
    <w:rsid w:val="004A4175"/>
    <w:rsid w:val="004A5484"/>
    <w:rsid w:val="004A5ADC"/>
    <w:rsid w:val="004A646E"/>
    <w:rsid w:val="004A6774"/>
    <w:rsid w:val="004A7166"/>
    <w:rsid w:val="004B0256"/>
    <w:rsid w:val="004B029B"/>
    <w:rsid w:val="004B082A"/>
    <w:rsid w:val="004B0DB6"/>
    <w:rsid w:val="004B10A0"/>
    <w:rsid w:val="004B110C"/>
    <w:rsid w:val="004B117F"/>
    <w:rsid w:val="004B1412"/>
    <w:rsid w:val="004B1EAD"/>
    <w:rsid w:val="004B1FC8"/>
    <w:rsid w:val="004B2B52"/>
    <w:rsid w:val="004B436D"/>
    <w:rsid w:val="004B51DE"/>
    <w:rsid w:val="004B5E08"/>
    <w:rsid w:val="004B6514"/>
    <w:rsid w:val="004B6A42"/>
    <w:rsid w:val="004B6F6A"/>
    <w:rsid w:val="004B7877"/>
    <w:rsid w:val="004B7901"/>
    <w:rsid w:val="004B7C0C"/>
    <w:rsid w:val="004C0031"/>
    <w:rsid w:val="004C06E8"/>
    <w:rsid w:val="004C1429"/>
    <w:rsid w:val="004C1460"/>
    <w:rsid w:val="004C3898"/>
    <w:rsid w:val="004C4C07"/>
    <w:rsid w:val="004C4CC8"/>
    <w:rsid w:val="004C51B3"/>
    <w:rsid w:val="004C5629"/>
    <w:rsid w:val="004C696F"/>
    <w:rsid w:val="004C7A12"/>
    <w:rsid w:val="004D02F7"/>
    <w:rsid w:val="004D056D"/>
    <w:rsid w:val="004D07E2"/>
    <w:rsid w:val="004D13EC"/>
    <w:rsid w:val="004D1DD8"/>
    <w:rsid w:val="004D288E"/>
    <w:rsid w:val="004D2DC3"/>
    <w:rsid w:val="004D36B1"/>
    <w:rsid w:val="004D3E3D"/>
    <w:rsid w:val="004D4A96"/>
    <w:rsid w:val="004D4C47"/>
    <w:rsid w:val="004D5011"/>
    <w:rsid w:val="004D6CA7"/>
    <w:rsid w:val="004D74EF"/>
    <w:rsid w:val="004D7EBD"/>
    <w:rsid w:val="004E12A9"/>
    <w:rsid w:val="004E176C"/>
    <w:rsid w:val="004E1A22"/>
    <w:rsid w:val="004E1E71"/>
    <w:rsid w:val="004E1F36"/>
    <w:rsid w:val="004E2211"/>
    <w:rsid w:val="004E2680"/>
    <w:rsid w:val="004E28F9"/>
    <w:rsid w:val="004E3F59"/>
    <w:rsid w:val="004E3FC2"/>
    <w:rsid w:val="004E462E"/>
    <w:rsid w:val="004E4BC9"/>
    <w:rsid w:val="004E4FDF"/>
    <w:rsid w:val="004E56DC"/>
    <w:rsid w:val="004E5EE6"/>
    <w:rsid w:val="004E66FC"/>
    <w:rsid w:val="004E7072"/>
    <w:rsid w:val="004E76F4"/>
    <w:rsid w:val="004F0AD8"/>
    <w:rsid w:val="004F0B28"/>
    <w:rsid w:val="004F0B4E"/>
    <w:rsid w:val="004F0B6C"/>
    <w:rsid w:val="004F2078"/>
    <w:rsid w:val="004F22BC"/>
    <w:rsid w:val="004F2627"/>
    <w:rsid w:val="004F3155"/>
    <w:rsid w:val="004F333E"/>
    <w:rsid w:val="004F386D"/>
    <w:rsid w:val="004F411C"/>
    <w:rsid w:val="004F419D"/>
    <w:rsid w:val="004F48A0"/>
    <w:rsid w:val="004F4907"/>
    <w:rsid w:val="004F4DA3"/>
    <w:rsid w:val="004F4E58"/>
    <w:rsid w:val="004F5506"/>
    <w:rsid w:val="004F6C6E"/>
    <w:rsid w:val="004F6FE6"/>
    <w:rsid w:val="004F749A"/>
    <w:rsid w:val="004F7674"/>
    <w:rsid w:val="005016B4"/>
    <w:rsid w:val="00502522"/>
    <w:rsid w:val="00502B68"/>
    <w:rsid w:val="00502ED5"/>
    <w:rsid w:val="00502F5A"/>
    <w:rsid w:val="005035C5"/>
    <w:rsid w:val="00503D52"/>
    <w:rsid w:val="00503FB9"/>
    <w:rsid w:val="0050409F"/>
    <w:rsid w:val="005045E5"/>
    <w:rsid w:val="0050472E"/>
    <w:rsid w:val="0050491E"/>
    <w:rsid w:val="00504DA3"/>
    <w:rsid w:val="00504EB1"/>
    <w:rsid w:val="005058D0"/>
    <w:rsid w:val="00505A58"/>
    <w:rsid w:val="00506557"/>
    <w:rsid w:val="005066F0"/>
    <w:rsid w:val="0050677A"/>
    <w:rsid w:val="00507107"/>
    <w:rsid w:val="00507867"/>
    <w:rsid w:val="005108D8"/>
    <w:rsid w:val="0051153B"/>
    <w:rsid w:val="005116F9"/>
    <w:rsid w:val="0051194E"/>
    <w:rsid w:val="00511A5C"/>
    <w:rsid w:val="00511FE1"/>
    <w:rsid w:val="00512456"/>
    <w:rsid w:val="0051279F"/>
    <w:rsid w:val="00512DE3"/>
    <w:rsid w:val="00513716"/>
    <w:rsid w:val="00513F47"/>
    <w:rsid w:val="00514070"/>
    <w:rsid w:val="005141D0"/>
    <w:rsid w:val="005153A7"/>
    <w:rsid w:val="0051569D"/>
    <w:rsid w:val="00515EE6"/>
    <w:rsid w:val="00516A1C"/>
    <w:rsid w:val="0051749A"/>
    <w:rsid w:val="00517897"/>
    <w:rsid w:val="005200F2"/>
    <w:rsid w:val="00520140"/>
    <w:rsid w:val="005208B2"/>
    <w:rsid w:val="00521447"/>
    <w:rsid w:val="00521940"/>
    <w:rsid w:val="005219CF"/>
    <w:rsid w:val="0052203D"/>
    <w:rsid w:val="005220D5"/>
    <w:rsid w:val="005225CA"/>
    <w:rsid w:val="0052355C"/>
    <w:rsid w:val="00523B51"/>
    <w:rsid w:val="00523E4A"/>
    <w:rsid w:val="00524078"/>
    <w:rsid w:val="005249A0"/>
    <w:rsid w:val="00524C4D"/>
    <w:rsid w:val="00524C5E"/>
    <w:rsid w:val="005250C8"/>
    <w:rsid w:val="005253FC"/>
    <w:rsid w:val="005256A8"/>
    <w:rsid w:val="00525AAF"/>
    <w:rsid w:val="00525E9D"/>
    <w:rsid w:val="0052640F"/>
    <w:rsid w:val="00526B93"/>
    <w:rsid w:val="005270B9"/>
    <w:rsid w:val="00527613"/>
    <w:rsid w:val="00527A27"/>
    <w:rsid w:val="0053065B"/>
    <w:rsid w:val="00530AFD"/>
    <w:rsid w:val="0053113D"/>
    <w:rsid w:val="00531508"/>
    <w:rsid w:val="005325B5"/>
    <w:rsid w:val="0053346D"/>
    <w:rsid w:val="00534862"/>
    <w:rsid w:val="00534B59"/>
    <w:rsid w:val="0053606B"/>
    <w:rsid w:val="00536624"/>
    <w:rsid w:val="00536759"/>
    <w:rsid w:val="005369AB"/>
    <w:rsid w:val="00537B16"/>
    <w:rsid w:val="00537C62"/>
    <w:rsid w:val="00537C66"/>
    <w:rsid w:val="00537F68"/>
    <w:rsid w:val="00540552"/>
    <w:rsid w:val="00541371"/>
    <w:rsid w:val="00541D19"/>
    <w:rsid w:val="005420B3"/>
    <w:rsid w:val="00542877"/>
    <w:rsid w:val="00542A41"/>
    <w:rsid w:val="00545315"/>
    <w:rsid w:val="00546717"/>
    <w:rsid w:val="00546970"/>
    <w:rsid w:val="005475A5"/>
    <w:rsid w:val="005502F4"/>
    <w:rsid w:val="00550720"/>
    <w:rsid w:val="00550F4B"/>
    <w:rsid w:val="00552A68"/>
    <w:rsid w:val="00552F1C"/>
    <w:rsid w:val="00552FF2"/>
    <w:rsid w:val="005533B5"/>
    <w:rsid w:val="00554E19"/>
    <w:rsid w:val="00554E4B"/>
    <w:rsid w:val="0055628C"/>
    <w:rsid w:val="005565B8"/>
    <w:rsid w:val="005565F3"/>
    <w:rsid w:val="0055685D"/>
    <w:rsid w:val="005568CA"/>
    <w:rsid w:val="00556DF7"/>
    <w:rsid w:val="00560158"/>
    <w:rsid w:val="00560574"/>
    <w:rsid w:val="00560EC4"/>
    <w:rsid w:val="0056121F"/>
    <w:rsid w:val="0056226F"/>
    <w:rsid w:val="00562733"/>
    <w:rsid w:val="00562C98"/>
    <w:rsid w:val="0056310B"/>
    <w:rsid w:val="00563E82"/>
    <w:rsid w:val="00564672"/>
    <w:rsid w:val="00564677"/>
    <w:rsid w:val="00565988"/>
    <w:rsid w:val="00565A96"/>
    <w:rsid w:val="005703D0"/>
    <w:rsid w:val="0057094F"/>
    <w:rsid w:val="00571CC7"/>
    <w:rsid w:val="00572005"/>
    <w:rsid w:val="00572505"/>
    <w:rsid w:val="00572F90"/>
    <w:rsid w:val="00573676"/>
    <w:rsid w:val="005743BD"/>
    <w:rsid w:val="00574D98"/>
    <w:rsid w:val="0057603C"/>
    <w:rsid w:val="0057613E"/>
    <w:rsid w:val="00580A61"/>
    <w:rsid w:val="005821FA"/>
    <w:rsid w:val="00582809"/>
    <w:rsid w:val="00583160"/>
    <w:rsid w:val="00583DB5"/>
    <w:rsid w:val="00584C43"/>
    <w:rsid w:val="00584C5F"/>
    <w:rsid w:val="0058546F"/>
    <w:rsid w:val="00585BD7"/>
    <w:rsid w:val="00586B15"/>
    <w:rsid w:val="00586D9A"/>
    <w:rsid w:val="00586E36"/>
    <w:rsid w:val="0058798C"/>
    <w:rsid w:val="00587EF2"/>
    <w:rsid w:val="005900FA"/>
    <w:rsid w:val="005902DD"/>
    <w:rsid w:val="005906E8"/>
    <w:rsid w:val="005908F8"/>
    <w:rsid w:val="00590AAC"/>
    <w:rsid w:val="0059186C"/>
    <w:rsid w:val="00592F22"/>
    <w:rsid w:val="005935A4"/>
    <w:rsid w:val="00593EE4"/>
    <w:rsid w:val="00594328"/>
    <w:rsid w:val="005948C2"/>
    <w:rsid w:val="00594EB9"/>
    <w:rsid w:val="00595343"/>
    <w:rsid w:val="00595DCA"/>
    <w:rsid w:val="005969C3"/>
    <w:rsid w:val="00596C8A"/>
    <w:rsid w:val="00597577"/>
    <w:rsid w:val="0059779B"/>
    <w:rsid w:val="00597A13"/>
    <w:rsid w:val="005A152E"/>
    <w:rsid w:val="005A1558"/>
    <w:rsid w:val="005A209A"/>
    <w:rsid w:val="005A2D31"/>
    <w:rsid w:val="005A2E62"/>
    <w:rsid w:val="005A576B"/>
    <w:rsid w:val="005A59CC"/>
    <w:rsid w:val="005A662D"/>
    <w:rsid w:val="005A6DD3"/>
    <w:rsid w:val="005A75FC"/>
    <w:rsid w:val="005A78B8"/>
    <w:rsid w:val="005A792F"/>
    <w:rsid w:val="005A7C4F"/>
    <w:rsid w:val="005A7E5B"/>
    <w:rsid w:val="005B000F"/>
    <w:rsid w:val="005B0FF2"/>
    <w:rsid w:val="005B1409"/>
    <w:rsid w:val="005B35D7"/>
    <w:rsid w:val="005B392A"/>
    <w:rsid w:val="005B3AA3"/>
    <w:rsid w:val="005B3C82"/>
    <w:rsid w:val="005B4152"/>
    <w:rsid w:val="005B4522"/>
    <w:rsid w:val="005B4529"/>
    <w:rsid w:val="005B52F4"/>
    <w:rsid w:val="005B5567"/>
    <w:rsid w:val="005B6F83"/>
    <w:rsid w:val="005C0669"/>
    <w:rsid w:val="005C07C3"/>
    <w:rsid w:val="005C087C"/>
    <w:rsid w:val="005C2CA8"/>
    <w:rsid w:val="005C3221"/>
    <w:rsid w:val="005C393F"/>
    <w:rsid w:val="005C468A"/>
    <w:rsid w:val="005C4C35"/>
    <w:rsid w:val="005C5B41"/>
    <w:rsid w:val="005C5FF9"/>
    <w:rsid w:val="005C64A4"/>
    <w:rsid w:val="005C6BBE"/>
    <w:rsid w:val="005C6D43"/>
    <w:rsid w:val="005C74E7"/>
    <w:rsid w:val="005C74FB"/>
    <w:rsid w:val="005C79B5"/>
    <w:rsid w:val="005D00F6"/>
    <w:rsid w:val="005D025F"/>
    <w:rsid w:val="005D0288"/>
    <w:rsid w:val="005D0299"/>
    <w:rsid w:val="005D030A"/>
    <w:rsid w:val="005D0474"/>
    <w:rsid w:val="005D1602"/>
    <w:rsid w:val="005D1BE8"/>
    <w:rsid w:val="005D1E42"/>
    <w:rsid w:val="005D223A"/>
    <w:rsid w:val="005D28F0"/>
    <w:rsid w:val="005D3272"/>
    <w:rsid w:val="005D3AC5"/>
    <w:rsid w:val="005D4AFB"/>
    <w:rsid w:val="005D5A61"/>
    <w:rsid w:val="005D6B73"/>
    <w:rsid w:val="005D6D87"/>
    <w:rsid w:val="005D6E8B"/>
    <w:rsid w:val="005E042F"/>
    <w:rsid w:val="005E0758"/>
    <w:rsid w:val="005E0D1C"/>
    <w:rsid w:val="005E0FDA"/>
    <w:rsid w:val="005E2C9B"/>
    <w:rsid w:val="005E3354"/>
    <w:rsid w:val="005E385F"/>
    <w:rsid w:val="005E4930"/>
    <w:rsid w:val="005E4AB7"/>
    <w:rsid w:val="005E5B81"/>
    <w:rsid w:val="005E5C4E"/>
    <w:rsid w:val="005E65F1"/>
    <w:rsid w:val="005E7341"/>
    <w:rsid w:val="005F0760"/>
    <w:rsid w:val="005F1CCD"/>
    <w:rsid w:val="005F2659"/>
    <w:rsid w:val="005F2CB1"/>
    <w:rsid w:val="005F2F67"/>
    <w:rsid w:val="005F3025"/>
    <w:rsid w:val="005F3A09"/>
    <w:rsid w:val="005F4425"/>
    <w:rsid w:val="005F4B6A"/>
    <w:rsid w:val="005F521F"/>
    <w:rsid w:val="005F5705"/>
    <w:rsid w:val="005F618C"/>
    <w:rsid w:val="005F6BE9"/>
    <w:rsid w:val="005F6FAB"/>
    <w:rsid w:val="005F70BD"/>
    <w:rsid w:val="005F7262"/>
    <w:rsid w:val="00600394"/>
    <w:rsid w:val="00600725"/>
    <w:rsid w:val="00600B31"/>
    <w:rsid w:val="006020D8"/>
    <w:rsid w:val="006023AF"/>
    <w:rsid w:val="006023D9"/>
    <w:rsid w:val="0060283C"/>
    <w:rsid w:val="00602DDA"/>
    <w:rsid w:val="006043EB"/>
    <w:rsid w:val="00604B0C"/>
    <w:rsid w:val="00604F14"/>
    <w:rsid w:val="00605980"/>
    <w:rsid w:val="00605A28"/>
    <w:rsid w:val="00606CDC"/>
    <w:rsid w:val="00607621"/>
    <w:rsid w:val="00607A45"/>
    <w:rsid w:val="00611ADC"/>
    <w:rsid w:val="00611B83"/>
    <w:rsid w:val="0061212A"/>
    <w:rsid w:val="006122A8"/>
    <w:rsid w:val="00613257"/>
    <w:rsid w:val="006137D0"/>
    <w:rsid w:val="00613C56"/>
    <w:rsid w:val="00617981"/>
    <w:rsid w:val="00617D08"/>
    <w:rsid w:val="00620166"/>
    <w:rsid w:val="00620500"/>
    <w:rsid w:val="0062066D"/>
    <w:rsid w:val="00620A71"/>
    <w:rsid w:val="00620D80"/>
    <w:rsid w:val="00622113"/>
    <w:rsid w:val="0062271E"/>
    <w:rsid w:val="006234A6"/>
    <w:rsid w:val="006237B9"/>
    <w:rsid w:val="00624524"/>
    <w:rsid w:val="00624E1D"/>
    <w:rsid w:val="00624EA2"/>
    <w:rsid w:val="006263B9"/>
    <w:rsid w:val="006272AD"/>
    <w:rsid w:val="00630001"/>
    <w:rsid w:val="0063099F"/>
    <w:rsid w:val="006311B3"/>
    <w:rsid w:val="006311CB"/>
    <w:rsid w:val="006323C2"/>
    <w:rsid w:val="00632652"/>
    <w:rsid w:val="0063284C"/>
    <w:rsid w:val="00633317"/>
    <w:rsid w:val="00634371"/>
    <w:rsid w:val="00634D42"/>
    <w:rsid w:val="00635369"/>
    <w:rsid w:val="00635463"/>
    <w:rsid w:val="00635D4D"/>
    <w:rsid w:val="00635EE6"/>
    <w:rsid w:val="00636097"/>
    <w:rsid w:val="00636398"/>
    <w:rsid w:val="006368D3"/>
    <w:rsid w:val="006374CC"/>
    <w:rsid w:val="006377EC"/>
    <w:rsid w:val="00637FD5"/>
    <w:rsid w:val="00640366"/>
    <w:rsid w:val="00640391"/>
    <w:rsid w:val="00640394"/>
    <w:rsid w:val="0064119A"/>
    <w:rsid w:val="0064151F"/>
    <w:rsid w:val="00641533"/>
    <w:rsid w:val="006416A4"/>
    <w:rsid w:val="00641FF8"/>
    <w:rsid w:val="0064208D"/>
    <w:rsid w:val="00642754"/>
    <w:rsid w:val="00642ABD"/>
    <w:rsid w:val="00642E9B"/>
    <w:rsid w:val="006432A1"/>
    <w:rsid w:val="00643475"/>
    <w:rsid w:val="0064396A"/>
    <w:rsid w:val="0064410C"/>
    <w:rsid w:val="006447B1"/>
    <w:rsid w:val="006447FF"/>
    <w:rsid w:val="00644D03"/>
    <w:rsid w:val="00645BC6"/>
    <w:rsid w:val="00646034"/>
    <w:rsid w:val="00646135"/>
    <w:rsid w:val="0064624E"/>
    <w:rsid w:val="00646367"/>
    <w:rsid w:val="006467A6"/>
    <w:rsid w:val="00646B5C"/>
    <w:rsid w:val="006470D9"/>
    <w:rsid w:val="00647561"/>
    <w:rsid w:val="006505C5"/>
    <w:rsid w:val="00650812"/>
    <w:rsid w:val="00650AB9"/>
    <w:rsid w:val="00650F4B"/>
    <w:rsid w:val="00652093"/>
    <w:rsid w:val="00653528"/>
    <w:rsid w:val="006535F2"/>
    <w:rsid w:val="0065382D"/>
    <w:rsid w:val="00655733"/>
    <w:rsid w:val="006557D6"/>
    <w:rsid w:val="006558D9"/>
    <w:rsid w:val="00655ACD"/>
    <w:rsid w:val="0065674B"/>
    <w:rsid w:val="00656A92"/>
    <w:rsid w:val="00656DDE"/>
    <w:rsid w:val="00657189"/>
    <w:rsid w:val="00657F09"/>
    <w:rsid w:val="0066011D"/>
    <w:rsid w:val="00660578"/>
    <w:rsid w:val="006607C0"/>
    <w:rsid w:val="00660995"/>
    <w:rsid w:val="00660D9C"/>
    <w:rsid w:val="006613A6"/>
    <w:rsid w:val="006620C1"/>
    <w:rsid w:val="00662177"/>
    <w:rsid w:val="006626D2"/>
    <w:rsid w:val="006627A2"/>
    <w:rsid w:val="00662DAF"/>
    <w:rsid w:val="00662EF8"/>
    <w:rsid w:val="006634E6"/>
    <w:rsid w:val="00663AC5"/>
    <w:rsid w:val="006640B2"/>
    <w:rsid w:val="006644A2"/>
    <w:rsid w:val="00664DAE"/>
    <w:rsid w:val="0066522D"/>
    <w:rsid w:val="006655EE"/>
    <w:rsid w:val="00666BED"/>
    <w:rsid w:val="00666D2A"/>
    <w:rsid w:val="00667EE7"/>
    <w:rsid w:val="00670654"/>
    <w:rsid w:val="00670922"/>
    <w:rsid w:val="00670A9A"/>
    <w:rsid w:val="00670BE1"/>
    <w:rsid w:val="0067218F"/>
    <w:rsid w:val="006722E4"/>
    <w:rsid w:val="0067267A"/>
    <w:rsid w:val="00673CB9"/>
    <w:rsid w:val="00673E16"/>
    <w:rsid w:val="00673EB1"/>
    <w:rsid w:val="00674004"/>
    <w:rsid w:val="006741F2"/>
    <w:rsid w:val="00674CC3"/>
    <w:rsid w:val="00674D08"/>
    <w:rsid w:val="00675C72"/>
    <w:rsid w:val="00676D92"/>
    <w:rsid w:val="00676F9C"/>
    <w:rsid w:val="006771F9"/>
    <w:rsid w:val="006776D7"/>
    <w:rsid w:val="006806E7"/>
    <w:rsid w:val="0068093D"/>
    <w:rsid w:val="00681003"/>
    <w:rsid w:val="006817C9"/>
    <w:rsid w:val="0068207C"/>
    <w:rsid w:val="006837E3"/>
    <w:rsid w:val="00683B6D"/>
    <w:rsid w:val="00683ECE"/>
    <w:rsid w:val="00684192"/>
    <w:rsid w:val="006847C5"/>
    <w:rsid w:val="00685022"/>
    <w:rsid w:val="00685492"/>
    <w:rsid w:val="006857F3"/>
    <w:rsid w:val="00685C47"/>
    <w:rsid w:val="00685C7E"/>
    <w:rsid w:val="00685FBF"/>
    <w:rsid w:val="00686299"/>
    <w:rsid w:val="006862D3"/>
    <w:rsid w:val="006863C5"/>
    <w:rsid w:val="00686B97"/>
    <w:rsid w:val="006922AD"/>
    <w:rsid w:val="00692A8D"/>
    <w:rsid w:val="00692D69"/>
    <w:rsid w:val="00692D9F"/>
    <w:rsid w:val="0069356A"/>
    <w:rsid w:val="00693A2F"/>
    <w:rsid w:val="00693BA7"/>
    <w:rsid w:val="00694098"/>
    <w:rsid w:val="00694605"/>
    <w:rsid w:val="00694D2B"/>
    <w:rsid w:val="00694EB8"/>
    <w:rsid w:val="006950E8"/>
    <w:rsid w:val="00695618"/>
    <w:rsid w:val="00695FC2"/>
    <w:rsid w:val="00696949"/>
    <w:rsid w:val="00697052"/>
    <w:rsid w:val="006A0A32"/>
    <w:rsid w:val="006A14E4"/>
    <w:rsid w:val="006A1605"/>
    <w:rsid w:val="006A2A70"/>
    <w:rsid w:val="006A2CBF"/>
    <w:rsid w:val="006A430B"/>
    <w:rsid w:val="006A46FB"/>
    <w:rsid w:val="006A4B18"/>
    <w:rsid w:val="006A5D28"/>
    <w:rsid w:val="006A5E28"/>
    <w:rsid w:val="006A5F38"/>
    <w:rsid w:val="006A5FC1"/>
    <w:rsid w:val="006A697B"/>
    <w:rsid w:val="006A7AFF"/>
    <w:rsid w:val="006A7C03"/>
    <w:rsid w:val="006A7CE7"/>
    <w:rsid w:val="006B03FB"/>
    <w:rsid w:val="006B1816"/>
    <w:rsid w:val="006B1995"/>
    <w:rsid w:val="006B1E9E"/>
    <w:rsid w:val="006B2099"/>
    <w:rsid w:val="006B2E93"/>
    <w:rsid w:val="006B3575"/>
    <w:rsid w:val="006B4C7F"/>
    <w:rsid w:val="006B4EB1"/>
    <w:rsid w:val="006B50C0"/>
    <w:rsid w:val="006B50CF"/>
    <w:rsid w:val="006B5BE2"/>
    <w:rsid w:val="006B6E0B"/>
    <w:rsid w:val="006B703D"/>
    <w:rsid w:val="006B70B6"/>
    <w:rsid w:val="006C021E"/>
    <w:rsid w:val="006C03B8"/>
    <w:rsid w:val="006C0E05"/>
    <w:rsid w:val="006C0F44"/>
    <w:rsid w:val="006C18D1"/>
    <w:rsid w:val="006C22D4"/>
    <w:rsid w:val="006C22F7"/>
    <w:rsid w:val="006C27AC"/>
    <w:rsid w:val="006C3DB2"/>
    <w:rsid w:val="006C4000"/>
    <w:rsid w:val="006C45AC"/>
    <w:rsid w:val="006C5236"/>
    <w:rsid w:val="006C5EC9"/>
    <w:rsid w:val="006C5FB4"/>
    <w:rsid w:val="006C6047"/>
    <w:rsid w:val="006C6059"/>
    <w:rsid w:val="006C684E"/>
    <w:rsid w:val="006C6CFD"/>
    <w:rsid w:val="006C730D"/>
    <w:rsid w:val="006C7522"/>
    <w:rsid w:val="006D09E4"/>
    <w:rsid w:val="006D0CDE"/>
    <w:rsid w:val="006D1DE9"/>
    <w:rsid w:val="006D224C"/>
    <w:rsid w:val="006D2AA1"/>
    <w:rsid w:val="006D2D3E"/>
    <w:rsid w:val="006D394F"/>
    <w:rsid w:val="006D5435"/>
    <w:rsid w:val="006D5582"/>
    <w:rsid w:val="006D5E6D"/>
    <w:rsid w:val="006D60EA"/>
    <w:rsid w:val="006D6107"/>
    <w:rsid w:val="006D657F"/>
    <w:rsid w:val="006D69DB"/>
    <w:rsid w:val="006D6F08"/>
    <w:rsid w:val="006D7652"/>
    <w:rsid w:val="006D778D"/>
    <w:rsid w:val="006D7EED"/>
    <w:rsid w:val="006E062C"/>
    <w:rsid w:val="006E1C82"/>
    <w:rsid w:val="006E1F33"/>
    <w:rsid w:val="006E26A6"/>
    <w:rsid w:val="006E28B7"/>
    <w:rsid w:val="006E2A9B"/>
    <w:rsid w:val="006E2CDE"/>
    <w:rsid w:val="006E2CE4"/>
    <w:rsid w:val="006E2F9A"/>
    <w:rsid w:val="006E3310"/>
    <w:rsid w:val="006E3C90"/>
    <w:rsid w:val="006E42B4"/>
    <w:rsid w:val="006E4528"/>
    <w:rsid w:val="006E4E39"/>
    <w:rsid w:val="006E565E"/>
    <w:rsid w:val="006E57DD"/>
    <w:rsid w:val="006E5969"/>
    <w:rsid w:val="006E6167"/>
    <w:rsid w:val="006E63D6"/>
    <w:rsid w:val="006E673D"/>
    <w:rsid w:val="006E7011"/>
    <w:rsid w:val="006E778C"/>
    <w:rsid w:val="006E7ABC"/>
    <w:rsid w:val="006E7C38"/>
    <w:rsid w:val="006E7D3B"/>
    <w:rsid w:val="006F1132"/>
    <w:rsid w:val="006F1868"/>
    <w:rsid w:val="006F1B70"/>
    <w:rsid w:val="006F29D8"/>
    <w:rsid w:val="006F341D"/>
    <w:rsid w:val="006F3CDE"/>
    <w:rsid w:val="006F3E58"/>
    <w:rsid w:val="006F3FA0"/>
    <w:rsid w:val="006F5763"/>
    <w:rsid w:val="006F58D4"/>
    <w:rsid w:val="006F6582"/>
    <w:rsid w:val="006F6583"/>
    <w:rsid w:val="006F6D2B"/>
    <w:rsid w:val="006F7057"/>
    <w:rsid w:val="006F79A5"/>
    <w:rsid w:val="00700850"/>
    <w:rsid w:val="007023CA"/>
    <w:rsid w:val="00702CF8"/>
    <w:rsid w:val="00703344"/>
    <w:rsid w:val="0070346E"/>
    <w:rsid w:val="00703BB2"/>
    <w:rsid w:val="0070432E"/>
    <w:rsid w:val="00704C1C"/>
    <w:rsid w:val="00704EDB"/>
    <w:rsid w:val="007052E3"/>
    <w:rsid w:val="0070544B"/>
    <w:rsid w:val="007056AE"/>
    <w:rsid w:val="00706101"/>
    <w:rsid w:val="007062E9"/>
    <w:rsid w:val="0070631E"/>
    <w:rsid w:val="00707072"/>
    <w:rsid w:val="00707D61"/>
    <w:rsid w:val="007108A6"/>
    <w:rsid w:val="00710BC7"/>
    <w:rsid w:val="007120EB"/>
    <w:rsid w:val="00712287"/>
    <w:rsid w:val="00712772"/>
    <w:rsid w:val="00713033"/>
    <w:rsid w:val="0071332F"/>
    <w:rsid w:val="007133F0"/>
    <w:rsid w:val="00713EBD"/>
    <w:rsid w:val="007148D3"/>
    <w:rsid w:val="00715B9A"/>
    <w:rsid w:val="00716390"/>
    <w:rsid w:val="0071695F"/>
    <w:rsid w:val="00716D6E"/>
    <w:rsid w:val="00716F34"/>
    <w:rsid w:val="007177BE"/>
    <w:rsid w:val="00717976"/>
    <w:rsid w:val="007201A3"/>
    <w:rsid w:val="00720A28"/>
    <w:rsid w:val="00720FE2"/>
    <w:rsid w:val="00721BE7"/>
    <w:rsid w:val="00721DA6"/>
    <w:rsid w:val="00723EED"/>
    <w:rsid w:val="007244A1"/>
    <w:rsid w:val="007257D0"/>
    <w:rsid w:val="00725DEC"/>
    <w:rsid w:val="0072629D"/>
    <w:rsid w:val="00726EA6"/>
    <w:rsid w:val="00727208"/>
    <w:rsid w:val="007272CB"/>
    <w:rsid w:val="007274EE"/>
    <w:rsid w:val="007275CD"/>
    <w:rsid w:val="00727680"/>
    <w:rsid w:val="007301FC"/>
    <w:rsid w:val="00730572"/>
    <w:rsid w:val="0073067B"/>
    <w:rsid w:val="007307B9"/>
    <w:rsid w:val="00732015"/>
    <w:rsid w:val="007320B2"/>
    <w:rsid w:val="007326B1"/>
    <w:rsid w:val="007327C4"/>
    <w:rsid w:val="00733E19"/>
    <w:rsid w:val="0073435B"/>
    <w:rsid w:val="007348B1"/>
    <w:rsid w:val="0073496B"/>
    <w:rsid w:val="0073521F"/>
    <w:rsid w:val="00735720"/>
    <w:rsid w:val="00735AF7"/>
    <w:rsid w:val="0073627E"/>
    <w:rsid w:val="007362A6"/>
    <w:rsid w:val="00736993"/>
    <w:rsid w:val="00736D7D"/>
    <w:rsid w:val="0073748C"/>
    <w:rsid w:val="00737561"/>
    <w:rsid w:val="00737D25"/>
    <w:rsid w:val="007401C7"/>
    <w:rsid w:val="007407FC"/>
    <w:rsid w:val="007409B9"/>
    <w:rsid w:val="00740E58"/>
    <w:rsid w:val="00741E98"/>
    <w:rsid w:val="00741F51"/>
    <w:rsid w:val="00742ABF"/>
    <w:rsid w:val="007434C6"/>
    <w:rsid w:val="007436C4"/>
    <w:rsid w:val="007442BD"/>
    <w:rsid w:val="007445A0"/>
    <w:rsid w:val="007449CB"/>
    <w:rsid w:val="00744DF0"/>
    <w:rsid w:val="00744E23"/>
    <w:rsid w:val="007450C4"/>
    <w:rsid w:val="0074524B"/>
    <w:rsid w:val="00747375"/>
    <w:rsid w:val="007475FB"/>
    <w:rsid w:val="00747D8B"/>
    <w:rsid w:val="0075039A"/>
    <w:rsid w:val="007503A4"/>
    <w:rsid w:val="0075090E"/>
    <w:rsid w:val="00750C70"/>
    <w:rsid w:val="00750DB2"/>
    <w:rsid w:val="00751228"/>
    <w:rsid w:val="0075144E"/>
    <w:rsid w:val="0075172F"/>
    <w:rsid w:val="007519B5"/>
    <w:rsid w:val="00752848"/>
    <w:rsid w:val="0075363A"/>
    <w:rsid w:val="007540A0"/>
    <w:rsid w:val="007555E1"/>
    <w:rsid w:val="0075570D"/>
    <w:rsid w:val="007571E1"/>
    <w:rsid w:val="0075793B"/>
    <w:rsid w:val="00757A16"/>
    <w:rsid w:val="007604B2"/>
    <w:rsid w:val="007617AA"/>
    <w:rsid w:val="00762AFA"/>
    <w:rsid w:val="00762DC5"/>
    <w:rsid w:val="0076523C"/>
    <w:rsid w:val="00765281"/>
    <w:rsid w:val="00766ADF"/>
    <w:rsid w:val="00766BAD"/>
    <w:rsid w:val="00767A70"/>
    <w:rsid w:val="00767F13"/>
    <w:rsid w:val="0077021D"/>
    <w:rsid w:val="00770BE6"/>
    <w:rsid w:val="00770E38"/>
    <w:rsid w:val="00770FED"/>
    <w:rsid w:val="00771EC6"/>
    <w:rsid w:val="007729A2"/>
    <w:rsid w:val="00773350"/>
    <w:rsid w:val="00773FF3"/>
    <w:rsid w:val="00774329"/>
    <w:rsid w:val="0077448B"/>
    <w:rsid w:val="007755F2"/>
    <w:rsid w:val="00775F56"/>
    <w:rsid w:val="00776971"/>
    <w:rsid w:val="00776CDE"/>
    <w:rsid w:val="00776E7D"/>
    <w:rsid w:val="00777ADD"/>
    <w:rsid w:val="00780114"/>
    <w:rsid w:val="00780A80"/>
    <w:rsid w:val="0078177E"/>
    <w:rsid w:val="00781C2A"/>
    <w:rsid w:val="00781EDF"/>
    <w:rsid w:val="0078304C"/>
    <w:rsid w:val="00783214"/>
    <w:rsid w:val="00783673"/>
    <w:rsid w:val="00783B94"/>
    <w:rsid w:val="00783F7D"/>
    <w:rsid w:val="00784142"/>
    <w:rsid w:val="0078483D"/>
    <w:rsid w:val="00785490"/>
    <w:rsid w:val="00785BBD"/>
    <w:rsid w:val="007863A2"/>
    <w:rsid w:val="007876E8"/>
    <w:rsid w:val="00787A32"/>
    <w:rsid w:val="007901AA"/>
    <w:rsid w:val="00790705"/>
    <w:rsid w:val="00790CAF"/>
    <w:rsid w:val="00790D77"/>
    <w:rsid w:val="00791415"/>
    <w:rsid w:val="007915A0"/>
    <w:rsid w:val="0079217A"/>
    <w:rsid w:val="007924BF"/>
    <w:rsid w:val="007925EA"/>
    <w:rsid w:val="00792BEE"/>
    <w:rsid w:val="00793CD8"/>
    <w:rsid w:val="0079426D"/>
    <w:rsid w:val="00795086"/>
    <w:rsid w:val="00795913"/>
    <w:rsid w:val="00795C92"/>
    <w:rsid w:val="00796231"/>
    <w:rsid w:val="007975F9"/>
    <w:rsid w:val="00797CA3"/>
    <w:rsid w:val="00797D36"/>
    <w:rsid w:val="007A0DF8"/>
    <w:rsid w:val="007A1214"/>
    <w:rsid w:val="007A18BE"/>
    <w:rsid w:val="007A1CB3"/>
    <w:rsid w:val="007A23C9"/>
    <w:rsid w:val="007A25AD"/>
    <w:rsid w:val="007A306F"/>
    <w:rsid w:val="007A33B4"/>
    <w:rsid w:val="007A3912"/>
    <w:rsid w:val="007A43A6"/>
    <w:rsid w:val="007A58A6"/>
    <w:rsid w:val="007A7755"/>
    <w:rsid w:val="007A7B98"/>
    <w:rsid w:val="007A7C71"/>
    <w:rsid w:val="007B057E"/>
    <w:rsid w:val="007B0E9B"/>
    <w:rsid w:val="007B10F1"/>
    <w:rsid w:val="007B1F58"/>
    <w:rsid w:val="007B3A4B"/>
    <w:rsid w:val="007B3D2D"/>
    <w:rsid w:val="007B4075"/>
    <w:rsid w:val="007B4452"/>
    <w:rsid w:val="007B4F1C"/>
    <w:rsid w:val="007B50AE"/>
    <w:rsid w:val="007B51DF"/>
    <w:rsid w:val="007B55F3"/>
    <w:rsid w:val="007B608E"/>
    <w:rsid w:val="007B6715"/>
    <w:rsid w:val="007B6AD6"/>
    <w:rsid w:val="007B6D13"/>
    <w:rsid w:val="007B7C66"/>
    <w:rsid w:val="007C016C"/>
    <w:rsid w:val="007C05DD"/>
    <w:rsid w:val="007C1FD6"/>
    <w:rsid w:val="007C2071"/>
    <w:rsid w:val="007C278C"/>
    <w:rsid w:val="007C2E9C"/>
    <w:rsid w:val="007C3D18"/>
    <w:rsid w:val="007C4DC5"/>
    <w:rsid w:val="007C4EA9"/>
    <w:rsid w:val="007C5922"/>
    <w:rsid w:val="007C6048"/>
    <w:rsid w:val="007C60BF"/>
    <w:rsid w:val="007C6A07"/>
    <w:rsid w:val="007C75A1"/>
    <w:rsid w:val="007C77A5"/>
    <w:rsid w:val="007C7C15"/>
    <w:rsid w:val="007D04E5"/>
    <w:rsid w:val="007D19AE"/>
    <w:rsid w:val="007D3852"/>
    <w:rsid w:val="007D3E92"/>
    <w:rsid w:val="007D3F69"/>
    <w:rsid w:val="007D4BC3"/>
    <w:rsid w:val="007D5901"/>
    <w:rsid w:val="007D5939"/>
    <w:rsid w:val="007D5FE6"/>
    <w:rsid w:val="007D7526"/>
    <w:rsid w:val="007D7ABB"/>
    <w:rsid w:val="007D7B1D"/>
    <w:rsid w:val="007E0342"/>
    <w:rsid w:val="007E0910"/>
    <w:rsid w:val="007E1049"/>
    <w:rsid w:val="007E1ACF"/>
    <w:rsid w:val="007E2053"/>
    <w:rsid w:val="007E2876"/>
    <w:rsid w:val="007E2C09"/>
    <w:rsid w:val="007E2F35"/>
    <w:rsid w:val="007E3947"/>
    <w:rsid w:val="007E3F8C"/>
    <w:rsid w:val="007E4337"/>
    <w:rsid w:val="007E4610"/>
    <w:rsid w:val="007E4715"/>
    <w:rsid w:val="007E505B"/>
    <w:rsid w:val="007E5629"/>
    <w:rsid w:val="007E5B57"/>
    <w:rsid w:val="007E5CCD"/>
    <w:rsid w:val="007E61B6"/>
    <w:rsid w:val="007E64B4"/>
    <w:rsid w:val="007E7091"/>
    <w:rsid w:val="007F013D"/>
    <w:rsid w:val="007F09EA"/>
    <w:rsid w:val="007F2065"/>
    <w:rsid w:val="007F2083"/>
    <w:rsid w:val="007F298F"/>
    <w:rsid w:val="007F3C2D"/>
    <w:rsid w:val="007F46C0"/>
    <w:rsid w:val="007F49DC"/>
    <w:rsid w:val="007F4B98"/>
    <w:rsid w:val="007F508A"/>
    <w:rsid w:val="007F6D3F"/>
    <w:rsid w:val="007F7965"/>
    <w:rsid w:val="007F7C90"/>
    <w:rsid w:val="00800933"/>
    <w:rsid w:val="00800AA4"/>
    <w:rsid w:val="00800CD9"/>
    <w:rsid w:val="00800CF8"/>
    <w:rsid w:val="00801A85"/>
    <w:rsid w:val="00802157"/>
    <w:rsid w:val="00802896"/>
    <w:rsid w:val="008028A7"/>
    <w:rsid w:val="00802DCE"/>
    <w:rsid w:val="008034D8"/>
    <w:rsid w:val="00803FAE"/>
    <w:rsid w:val="00804365"/>
    <w:rsid w:val="00804BDD"/>
    <w:rsid w:val="00805B7A"/>
    <w:rsid w:val="0080605F"/>
    <w:rsid w:val="008063CE"/>
    <w:rsid w:val="0080710A"/>
    <w:rsid w:val="00807786"/>
    <w:rsid w:val="00810EDC"/>
    <w:rsid w:val="0081160E"/>
    <w:rsid w:val="00811FCB"/>
    <w:rsid w:val="00812F72"/>
    <w:rsid w:val="008133DE"/>
    <w:rsid w:val="00813976"/>
    <w:rsid w:val="00814605"/>
    <w:rsid w:val="0081534B"/>
    <w:rsid w:val="008158D6"/>
    <w:rsid w:val="00816522"/>
    <w:rsid w:val="00816A40"/>
    <w:rsid w:val="00817196"/>
    <w:rsid w:val="0081726D"/>
    <w:rsid w:val="00817390"/>
    <w:rsid w:val="00817704"/>
    <w:rsid w:val="00820574"/>
    <w:rsid w:val="00821354"/>
    <w:rsid w:val="008213FE"/>
    <w:rsid w:val="00821B52"/>
    <w:rsid w:val="008221A8"/>
    <w:rsid w:val="00822A1A"/>
    <w:rsid w:val="008230FF"/>
    <w:rsid w:val="008235DB"/>
    <w:rsid w:val="00823FCA"/>
    <w:rsid w:val="008243C3"/>
    <w:rsid w:val="008243D5"/>
    <w:rsid w:val="00824AB4"/>
    <w:rsid w:val="008251F7"/>
    <w:rsid w:val="008252AA"/>
    <w:rsid w:val="00825C42"/>
    <w:rsid w:val="00825D25"/>
    <w:rsid w:val="00826253"/>
    <w:rsid w:val="00826273"/>
    <w:rsid w:val="0082676D"/>
    <w:rsid w:val="00827312"/>
    <w:rsid w:val="00827D6F"/>
    <w:rsid w:val="00827E83"/>
    <w:rsid w:val="0083104F"/>
    <w:rsid w:val="00832174"/>
    <w:rsid w:val="00832AA5"/>
    <w:rsid w:val="00832F78"/>
    <w:rsid w:val="00835625"/>
    <w:rsid w:val="00836534"/>
    <w:rsid w:val="0083659A"/>
    <w:rsid w:val="008369ED"/>
    <w:rsid w:val="00836AD3"/>
    <w:rsid w:val="00837524"/>
    <w:rsid w:val="0083753B"/>
    <w:rsid w:val="008376AC"/>
    <w:rsid w:val="00840000"/>
    <w:rsid w:val="008414F7"/>
    <w:rsid w:val="00842217"/>
    <w:rsid w:val="008428FC"/>
    <w:rsid w:val="00842A37"/>
    <w:rsid w:val="00843A55"/>
    <w:rsid w:val="00844420"/>
    <w:rsid w:val="008444E8"/>
    <w:rsid w:val="008445F3"/>
    <w:rsid w:val="00844E80"/>
    <w:rsid w:val="008451C9"/>
    <w:rsid w:val="008456CC"/>
    <w:rsid w:val="00845D59"/>
    <w:rsid w:val="00846CED"/>
    <w:rsid w:val="00846FE7"/>
    <w:rsid w:val="0084792A"/>
    <w:rsid w:val="00850F8B"/>
    <w:rsid w:val="0085185B"/>
    <w:rsid w:val="00853608"/>
    <w:rsid w:val="00853E58"/>
    <w:rsid w:val="00853E94"/>
    <w:rsid w:val="00853F12"/>
    <w:rsid w:val="008543C0"/>
    <w:rsid w:val="00854A40"/>
    <w:rsid w:val="00855356"/>
    <w:rsid w:val="00855E79"/>
    <w:rsid w:val="00855E7D"/>
    <w:rsid w:val="00856911"/>
    <w:rsid w:val="00857F5E"/>
    <w:rsid w:val="00861032"/>
    <w:rsid w:val="00861423"/>
    <w:rsid w:val="00862D98"/>
    <w:rsid w:val="00862E76"/>
    <w:rsid w:val="00863969"/>
    <w:rsid w:val="00863B91"/>
    <w:rsid w:val="00863CE4"/>
    <w:rsid w:val="00863E3B"/>
    <w:rsid w:val="00863E60"/>
    <w:rsid w:val="00866A41"/>
    <w:rsid w:val="008677FD"/>
    <w:rsid w:val="0086798D"/>
    <w:rsid w:val="00867D83"/>
    <w:rsid w:val="00867DE3"/>
    <w:rsid w:val="00867F27"/>
    <w:rsid w:val="008706D4"/>
    <w:rsid w:val="00870B2A"/>
    <w:rsid w:val="00870F8A"/>
    <w:rsid w:val="008719A4"/>
    <w:rsid w:val="00871D23"/>
    <w:rsid w:val="0087261A"/>
    <w:rsid w:val="0087343E"/>
    <w:rsid w:val="00873C3E"/>
    <w:rsid w:val="00874312"/>
    <w:rsid w:val="0087437C"/>
    <w:rsid w:val="0087446B"/>
    <w:rsid w:val="0087498B"/>
    <w:rsid w:val="00874991"/>
    <w:rsid w:val="008755E1"/>
    <w:rsid w:val="00875CD7"/>
    <w:rsid w:val="008764CA"/>
    <w:rsid w:val="00876B4D"/>
    <w:rsid w:val="00877585"/>
    <w:rsid w:val="008778AD"/>
    <w:rsid w:val="00877F18"/>
    <w:rsid w:val="008813AD"/>
    <w:rsid w:val="00882BE8"/>
    <w:rsid w:val="00882D5A"/>
    <w:rsid w:val="00883539"/>
    <w:rsid w:val="00883735"/>
    <w:rsid w:val="00883F2E"/>
    <w:rsid w:val="0088493E"/>
    <w:rsid w:val="0088568A"/>
    <w:rsid w:val="00885997"/>
    <w:rsid w:val="00887704"/>
    <w:rsid w:val="00887CC6"/>
    <w:rsid w:val="00890C95"/>
    <w:rsid w:val="00891A1F"/>
    <w:rsid w:val="00893C01"/>
    <w:rsid w:val="00893D5F"/>
    <w:rsid w:val="00893D81"/>
    <w:rsid w:val="0089405B"/>
    <w:rsid w:val="008941E3"/>
    <w:rsid w:val="0089438A"/>
    <w:rsid w:val="00894454"/>
    <w:rsid w:val="00894A5A"/>
    <w:rsid w:val="00894A88"/>
    <w:rsid w:val="00894B0F"/>
    <w:rsid w:val="00895386"/>
    <w:rsid w:val="00895802"/>
    <w:rsid w:val="0089629C"/>
    <w:rsid w:val="0089760D"/>
    <w:rsid w:val="00897FFE"/>
    <w:rsid w:val="008A0D24"/>
    <w:rsid w:val="008A1A6E"/>
    <w:rsid w:val="008A21FF"/>
    <w:rsid w:val="008A2CE2"/>
    <w:rsid w:val="008A30AC"/>
    <w:rsid w:val="008A44B8"/>
    <w:rsid w:val="008A4EDF"/>
    <w:rsid w:val="008A51A8"/>
    <w:rsid w:val="008A54C7"/>
    <w:rsid w:val="008A5B2B"/>
    <w:rsid w:val="008A5DA9"/>
    <w:rsid w:val="008A6625"/>
    <w:rsid w:val="008A7271"/>
    <w:rsid w:val="008A7648"/>
    <w:rsid w:val="008A77D8"/>
    <w:rsid w:val="008B0483"/>
    <w:rsid w:val="008B0C0B"/>
    <w:rsid w:val="008B11FF"/>
    <w:rsid w:val="008B120C"/>
    <w:rsid w:val="008B1383"/>
    <w:rsid w:val="008B1A5B"/>
    <w:rsid w:val="008B2263"/>
    <w:rsid w:val="008B24C5"/>
    <w:rsid w:val="008B3A4A"/>
    <w:rsid w:val="008B4A76"/>
    <w:rsid w:val="008B4CCE"/>
    <w:rsid w:val="008B500E"/>
    <w:rsid w:val="008B51A0"/>
    <w:rsid w:val="008B592A"/>
    <w:rsid w:val="008B5AF1"/>
    <w:rsid w:val="008B68D3"/>
    <w:rsid w:val="008B690D"/>
    <w:rsid w:val="008B79A5"/>
    <w:rsid w:val="008B7B5C"/>
    <w:rsid w:val="008C0C99"/>
    <w:rsid w:val="008C0CED"/>
    <w:rsid w:val="008C16C4"/>
    <w:rsid w:val="008C1BF8"/>
    <w:rsid w:val="008C1ED4"/>
    <w:rsid w:val="008C2017"/>
    <w:rsid w:val="008C31EC"/>
    <w:rsid w:val="008C45B9"/>
    <w:rsid w:val="008C4958"/>
    <w:rsid w:val="008C49F2"/>
    <w:rsid w:val="008C4BAA"/>
    <w:rsid w:val="008C543F"/>
    <w:rsid w:val="008C5961"/>
    <w:rsid w:val="008C5E75"/>
    <w:rsid w:val="008C6AE8"/>
    <w:rsid w:val="008C7573"/>
    <w:rsid w:val="008C79BF"/>
    <w:rsid w:val="008D00A5"/>
    <w:rsid w:val="008D1739"/>
    <w:rsid w:val="008D1D33"/>
    <w:rsid w:val="008D1E05"/>
    <w:rsid w:val="008D2090"/>
    <w:rsid w:val="008D278C"/>
    <w:rsid w:val="008D34F1"/>
    <w:rsid w:val="008D39D8"/>
    <w:rsid w:val="008D50B3"/>
    <w:rsid w:val="008D5663"/>
    <w:rsid w:val="008D5F2D"/>
    <w:rsid w:val="008D6362"/>
    <w:rsid w:val="008D666E"/>
    <w:rsid w:val="008D6A7A"/>
    <w:rsid w:val="008D6D1A"/>
    <w:rsid w:val="008D6DDE"/>
    <w:rsid w:val="008D76B7"/>
    <w:rsid w:val="008D7BB5"/>
    <w:rsid w:val="008E05B3"/>
    <w:rsid w:val="008E065E"/>
    <w:rsid w:val="008E08BB"/>
    <w:rsid w:val="008E0927"/>
    <w:rsid w:val="008E0958"/>
    <w:rsid w:val="008E1909"/>
    <w:rsid w:val="008E1EF7"/>
    <w:rsid w:val="008E20DF"/>
    <w:rsid w:val="008E34A9"/>
    <w:rsid w:val="008E35E4"/>
    <w:rsid w:val="008E4197"/>
    <w:rsid w:val="008E46F5"/>
    <w:rsid w:val="008E5301"/>
    <w:rsid w:val="008E59AA"/>
    <w:rsid w:val="008E63E5"/>
    <w:rsid w:val="008E741F"/>
    <w:rsid w:val="008F0079"/>
    <w:rsid w:val="008F1C56"/>
    <w:rsid w:val="008F1EAB"/>
    <w:rsid w:val="008F2AA2"/>
    <w:rsid w:val="008F33DC"/>
    <w:rsid w:val="008F477F"/>
    <w:rsid w:val="008F51C0"/>
    <w:rsid w:val="008F52E4"/>
    <w:rsid w:val="008F5DF1"/>
    <w:rsid w:val="008F7BA8"/>
    <w:rsid w:val="008F7C6A"/>
    <w:rsid w:val="009000DA"/>
    <w:rsid w:val="00902350"/>
    <w:rsid w:val="009023CE"/>
    <w:rsid w:val="009026D2"/>
    <w:rsid w:val="00902988"/>
    <w:rsid w:val="0090336B"/>
    <w:rsid w:val="00903956"/>
    <w:rsid w:val="00903B9E"/>
    <w:rsid w:val="00904231"/>
    <w:rsid w:val="009051F6"/>
    <w:rsid w:val="009053AA"/>
    <w:rsid w:val="00906939"/>
    <w:rsid w:val="0091031B"/>
    <w:rsid w:val="00910989"/>
    <w:rsid w:val="00910B49"/>
    <w:rsid w:val="00910B7D"/>
    <w:rsid w:val="00911CE1"/>
    <w:rsid w:val="00911DFB"/>
    <w:rsid w:val="0091380E"/>
    <w:rsid w:val="009139D9"/>
    <w:rsid w:val="00914251"/>
    <w:rsid w:val="009142D7"/>
    <w:rsid w:val="00914AD8"/>
    <w:rsid w:val="00914D79"/>
    <w:rsid w:val="00915911"/>
    <w:rsid w:val="00916079"/>
    <w:rsid w:val="00917422"/>
    <w:rsid w:val="00917476"/>
    <w:rsid w:val="00917865"/>
    <w:rsid w:val="00917CE9"/>
    <w:rsid w:val="00917ECE"/>
    <w:rsid w:val="00920BF2"/>
    <w:rsid w:val="00920DB8"/>
    <w:rsid w:val="00920FDA"/>
    <w:rsid w:val="00922010"/>
    <w:rsid w:val="0092343E"/>
    <w:rsid w:val="009243B9"/>
    <w:rsid w:val="00924632"/>
    <w:rsid w:val="009248DB"/>
    <w:rsid w:val="009253F6"/>
    <w:rsid w:val="00926878"/>
    <w:rsid w:val="00926888"/>
    <w:rsid w:val="00926CB3"/>
    <w:rsid w:val="00927803"/>
    <w:rsid w:val="009304B9"/>
    <w:rsid w:val="00930A3E"/>
    <w:rsid w:val="00931029"/>
    <w:rsid w:val="00931642"/>
    <w:rsid w:val="0093181A"/>
    <w:rsid w:val="00931B55"/>
    <w:rsid w:val="00931B9E"/>
    <w:rsid w:val="00931BD9"/>
    <w:rsid w:val="00931E37"/>
    <w:rsid w:val="009324A3"/>
    <w:rsid w:val="00932765"/>
    <w:rsid w:val="009329CD"/>
    <w:rsid w:val="00932B92"/>
    <w:rsid w:val="00933299"/>
    <w:rsid w:val="00933352"/>
    <w:rsid w:val="00933EC7"/>
    <w:rsid w:val="00934309"/>
    <w:rsid w:val="00934CE1"/>
    <w:rsid w:val="00934EBB"/>
    <w:rsid w:val="0093509A"/>
    <w:rsid w:val="0093532F"/>
    <w:rsid w:val="009368F3"/>
    <w:rsid w:val="00936A5B"/>
    <w:rsid w:val="00936CE9"/>
    <w:rsid w:val="00936D5C"/>
    <w:rsid w:val="0093716F"/>
    <w:rsid w:val="00937368"/>
    <w:rsid w:val="00937CC3"/>
    <w:rsid w:val="00940DF3"/>
    <w:rsid w:val="00941255"/>
    <w:rsid w:val="00941636"/>
    <w:rsid w:val="00942577"/>
    <w:rsid w:val="00942A27"/>
    <w:rsid w:val="0094357B"/>
    <w:rsid w:val="00943742"/>
    <w:rsid w:val="00943A45"/>
    <w:rsid w:val="00943CBC"/>
    <w:rsid w:val="00944836"/>
    <w:rsid w:val="00944DF3"/>
    <w:rsid w:val="00945789"/>
    <w:rsid w:val="00945C05"/>
    <w:rsid w:val="00946928"/>
    <w:rsid w:val="00946945"/>
    <w:rsid w:val="00947319"/>
    <w:rsid w:val="00947713"/>
    <w:rsid w:val="009479EE"/>
    <w:rsid w:val="0095052C"/>
    <w:rsid w:val="00950C42"/>
    <w:rsid w:val="00950DE7"/>
    <w:rsid w:val="00950F37"/>
    <w:rsid w:val="00951286"/>
    <w:rsid w:val="009515A0"/>
    <w:rsid w:val="00951B3E"/>
    <w:rsid w:val="009537A9"/>
    <w:rsid w:val="00953920"/>
    <w:rsid w:val="00953D47"/>
    <w:rsid w:val="00954565"/>
    <w:rsid w:val="00954EB5"/>
    <w:rsid w:val="00954F54"/>
    <w:rsid w:val="009554AF"/>
    <w:rsid w:val="00955855"/>
    <w:rsid w:val="009567E0"/>
    <w:rsid w:val="0095681E"/>
    <w:rsid w:val="009571AA"/>
    <w:rsid w:val="009572D4"/>
    <w:rsid w:val="00960E9F"/>
    <w:rsid w:val="009613FB"/>
    <w:rsid w:val="00961921"/>
    <w:rsid w:val="00962041"/>
    <w:rsid w:val="00962086"/>
    <w:rsid w:val="00962F2D"/>
    <w:rsid w:val="0096430A"/>
    <w:rsid w:val="009644B1"/>
    <w:rsid w:val="00964F18"/>
    <w:rsid w:val="0096554B"/>
    <w:rsid w:val="0096581C"/>
    <w:rsid w:val="0096584A"/>
    <w:rsid w:val="00965C6D"/>
    <w:rsid w:val="00965DB4"/>
    <w:rsid w:val="00965E98"/>
    <w:rsid w:val="009677D0"/>
    <w:rsid w:val="00967F2A"/>
    <w:rsid w:val="00970582"/>
    <w:rsid w:val="009707B6"/>
    <w:rsid w:val="009712AE"/>
    <w:rsid w:val="00971F08"/>
    <w:rsid w:val="00972424"/>
    <w:rsid w:val="00972F88"/>
    <w:rsid w:val="00973B54"/>
    <w:rsid w:val="009755C4"/>
    <w:rsid w:val="00975796"/>
    <w:rsid w:val="00975A00"/>
    <w:rsid w:val="0097603D"/>
    <w:rsid w:val="0097627E"/>
    <w:rsid w:val="009767AD"/>
    <w:rsid w:val="00976949"/>
    <w:rsid w:val="00976A3A"/>
    <w:rsid w:val="00976F60"/>
    <w:rsid w:val="00980477"/>
    <w:rsid w:val="00980488"/>
    <w:rsid w:val="00980CC8"/>
    <w:rsid w:val="00980D0D"/>
    <w:rsid w:val="00981826"/>
    <w:rsid w:val="00981ACA"/>
    <w:rsid w:val="00981BD0"/>
    <w:rsid w:val="00981F46"/>
    <w:rsid w:val="00982B97"/>
    <w:rsid w:val="00983296"/>
    <w:rsid w:val="00985253"/>
    <w:rsid w:val="009853B3"/>
    <w:rsid w:val="00985FFD"/>
    <w:rsid w:val="00986192"/>
    <w:rsid w:val="00987310"/>
    <w:rsid w:val="009873BA"/>
    <w:rsid w:val="00987E5B"/>
    <w:rsid w:val="00990630"/>
    <w:rsid w:val="00991761"/>
    <w:rsid w:val="00991B66"/>
    <w:rsid w:val="00991CD7"/>
    <w:rsid w:val="0099308B"/>
    <w:rsid w:val="009936CE"/>
    <w:rsid w:val="00994502"/>
    <w:rsid w:val="009947A6"/>
    <w:rsid w:val="00994DCA"/>
    <w:rsid w:val="00994F9D"/>
    <w:rsid w:val="009958B0"/>
    <w:rsid w:val="00995E92"/>
    <w:rsid w:val="00995EA0"/>
    <w:rsid w:val="009960EC"/>
    <w:rsid w:val="009970DD"/>
    <w:rsid w:val="0099778A"/>
    <w:rsid w:val="009A0344"/>
    <w:rsid w:val="009A09F5"/>
    <w:rsid w:val="009A0F19"/>
    <w:rsid w:val="009A0FBA"/>
    <w:rsid w:val="009A1601"/>
    <w:rsid w:val="009A1706"/>
    <w:rsid w:val="009A179A"/>
    <w:rsid w:val="009A19A2"/>
    <w:rsid w:val="009A1D74"/>
    <w:rsid w:val="009A3BB6"/>
    <w:rsid w:val="009A3E73"/>
    <w:rsid w:val="009A3E8D"/>
    <w:rsid w:val="009A462D"/>
    <w:rsid w:val="009A4A8C"/>
    <w:rsid w:val="009A4B54"/>
    <w:rsid w:val="009A5CBA"/>
    <w:rsid w:val="009B0EB1"/>
    <w:rsid w:val="009B1419"/>
    <w:rsid w:val="009B184C"/>
    <w:rsid w:val="009B1F30"/>
    <w:rsid w:val="009B3AC2"/>
    <w:rsid w:val="009B41FD"/>
    <w:rsid w:val="009B4655"/>
    <w:rsid w:val="009B472F"/>
    <w:rsid w:val="009B4D14"/>
    <w:rsid w:val="009B4DF4"/>
    <w:rsid w:val="009B4F81"/>
    <w:rsid w:val="009B5373"/>
    <w:rsid w:val="009B564E"/>
    <w:rsid w:val="009B5840"/>
    <w:rsid w:val="009B5895"/>
    <w:rsid w:val="009B6005"/>
    <w:rsid w:val="009B7E87"/>
    <w:rsid w:val="009B7F37"/>
    <w:rsid w:val="009C0169"/>
    <w:rsid w:val="009C0471"/>
    <w:rsid w:val="009C090F"/>
    <w:rsid w:val="009C20FF"/>
    <w:rsid w:val="009C403E"/>
    <w:rsid w:val="009C4187"/>
    <w:rsid w:val="009C481B"/>
    <w:rsid w:val="009C62D6"/>
    <w:rsid w:val="009C62F8"/>
    <w:rsid w:val="009C703D"/>
    <w:rsid w:val="009C78D6"/>
    <w:rsid w:val="009D042B"/>
    <w:rsid w:val="009D0552"/>
    <w:rsid w:val="009D062C"/>
    <w:rsid w:val="009D0EA3"/>
    <w:rsid w:val="009D1556"/>
    <w:rsid w:val="009D271E"/>
    <w:rsid w:val="009D30D5"/>
    <w:rsid w:val="009D34E9"/>
    <w:rsid w:val="009D3C14"/>
    <w:rsid w:val="009D46BF"/>
    <w:rsid w:val="009D47E5"/>
    <w:rsid w:val="009D4824"/>
    <w:rsid w:val="009D4F03"/>
    <w:rsid w:val="009D4FF0"/>
    <w:rsid w:val="009D5A2D"/>
    <w:rsid w:val="009D5C01"/>
    <w:rsid w:val="009D61A0"/>
    <w:rsid w:val="009D64EA"/>
    <w:rsid w:val="009D6E15"/>
    <w:rsid w:val="009D6EAC"/>
    <w:rsid w:val="009D703C"/>
    <w:rsid w:val="009D718F"/>
    <w:rsid w:val="009D7309"/>
    <w:rsid w:val="009D7800"/>
    <w:rsid w:val="009D7E88"/>
    <w:rsid w:val="009D7FA0"/>
    <w:rsid w:val="009E068F"/>
    <w:rsid w:val="009E0693"/>
    <w:rsid w:val="009E14E0"/>
    <w:rsid w:val="009E2730"/>
    <w:rsid w:val="009E35DB"/>
    <w:rsid w:val="009E47A3"/>
    <w:rsid w:val="009E576B"/>
    <w:rsid w:val="009E58BA"/>
    <w:rsid w:val="009E5CF0"/>
    <w:rsid w:val="009E7E6A"/>
    <w:rsid w:val="009F05B3"/>
    <w:rsid w:val="009F08F3"/>
    <w:rsid w:val="009F10B5"/>
    <w:rsid w:val="009F1358"/>
    <w:rsid w:val="009F17C1"/>
    <w:rsid w:val="009F1830"/>
    <w:rsid w:val="009F1EFA"/>
    <w:rsid w:val="009F344F"/>
    <w:rsid w:val="009F3769"/>
    <w:rsid w:val="009F56CF"/>
    <w:rsid w:val="009F6154"/>
    <w:rsid w:val="009F6A27"/>
    <w:rsid w:val="009F710D"/>
    <w:rsid w:val="009F73B2"/>
    <w:rsid w:val="009F75BB"/>
    <w:rsid w:val="009F7633"/>
    <w:rsid w:val="009F7D03"/>
    <w:rsid w:val="00A00467"/>
    <w:rsid w:val="00A018CE"/>
    <w:rsid w:val="00A02234"/>
    <w:rsid w:val="00A02776"/>
    <w:rsid w:val="00A03045"/>
    <w:rsid w:val="00A031D8"/>
    <w:rsid w:val="00A03716"/>
    <w:rsid w:val="00A0379A"/>
    <w:rsid w:val="00A03D85"/>
    <w:rsid w:val="00A048A8"/>
    <w:rsid w:val="00A04F49"/>
    <w:rsid w:val="00A05552"/>
    <w:rsid w:val="00A05564"/>
    <w:rsid w:val="00A05C57"/>
    <w:rsid w:val="00A0678E"/>
    <w:rsid w:val="00A06A11"/>
    <w:rsid w:val="00A07585"/>
    <w:rsid w:val="00A077C4"/>
    <w:rsid w:val="00A11498"/>
    <w:rsid w:val="00A121C6"/>
    <w:rsid w:val="00A12AA5"/>
    <w:rsid w:val="00A12E4E"/>
    <w:rsid w:val="00A13683"/>
    <w:rsid w:val="00A138B9"/>
    <w:rsid w:val="00A139C6"/>
    <w:rsid w:val="00A13B5F"/>
    <w:rsid w:val="00A13E54"/>
    <w:rsid w:val="00A146CB"/>
    <w:rsid w:val="00A14DB3"/>
    <w:rsid w:val="00A1567C"/>
    <w:rsid w:val="00A15BD3"/>
    <w:rsid w:val="00A170BA"/>
    <w:rsid w:val="00A170DF"/>
    <w:rsid w:val="00A1712A"/>
    <w:rsid w:val="00A17257"/>
    <w:rsid w:val="00A17A9D"/>
    <w:rsid w:val="00A17F63"/>
    <w:rsid w:val="00A17F8C"/>
    <w:rsid w:val="00A20702"/>
    <w:rsid w:val="00A208F7"/>
    <w:rsid w:val="00A21577"/>
    <w:rsid w:val="00A2193B"/>
    <w:rsid w:val="00A22511"/>
    <w:rsid w:val="00A227B9"/>
    <w:rsid w:val="00A2351A"/>
    <w:rsid w:val="00A25268"/>
    <w:rsid w:val="00A2542A"/>
    <w:rsid w:val="00A264A9"/>
    <w:rsid w:val="00A26DCF"/>
    <w:rsid w:val="00A27785"/>
    <w:rsid w:val="00A30187"/>
    <w:rsid w:val="00A30B12"/>
    <w:rsid w:val="00A30F60"/>
    <w:rsid w:val="00A31481"/>
    <w:rsid w:val="00A32297"/>
    <w:rsid w:val="00A32CB1"/>
    <w:rsid w:val="00A3392F"/>
    <w:rsid w:val="00A33C2B"/>
    <w:rsid w:val="00A3448A"/>
    <w:rsid w:val="00A3498D"/>
    <w:rsid w:val="00A34E95"/>
    <w:rsid w:val="00A356DD"/>
    <w:rsid w:val="00A36297"/>
    <w:rsid w:val="00A362F2"/>
    <w:rsid w:val="00A36554"/>
    <w:rsid w:val="00A3727E"/>
    <w:rsid w:val="00A37D27"/>
    <w:rsid w:val="00A37ED8"/>
    <w:rsid w:val="00A40767"/>
    <w:rsid w:val="00A40861"/>
    <w:rsid w:val="00A41742"/>
    <w:rsid w:val="00A41E2B"/>
    <w:rsid w:val="00A41FB0"/>
    <w:rsid w:val="00A42101"/>
    <w:rsid w:val="00A4224D"/>
    <w:rsid w:val="00A428A5"/>
    <w:rsid w:val="00A42BB8"/>
    <w:rsid w:val="00A42BFA"/>
    <w:rsid w:val="00A43148"/>
    <w:rsid w:val="00A43431"/>
    <w:rsid w:val="00A45005"/>
    <w:rsid w:val="00A45B74"/>
    <w:rsid w:val="00A46310"/>
    <w:rsid w:val="00A47EE7"/>
    <w:rsid w:val="00A502C4"/>
    <w:rsid w:val="00A50E75"/>
    <w:rsid w:val="00A52276"/>
    <w:rsid w:val="00A524A1"/>
    <w:rsid w:val="00A52E1D"/>
    <w:rsid w:val="00A5321B"/>
    <w:rsid w:val="00A53234"/>
    <w:rsid w:val="00A5374D"/>
    <w:rsid w:val="00A55062"/>
    <w:rsid w:val="00A55356"/>
    <w:rsid w:val="00A562B4"/>
    <w:rsid w:val="00A56AF4"/>
    <w:rsid w:val="00A57C7E"/>
    <w:rsid w:val="00A60239"/>
    <w:rsid w:val="00A60E99"/>
    <w:rsid w:val="00A60EF1"/>
    <w:rsid w:val="00A61499"/>
    <w:rsid w:val="00A6202E"/>
    <w:rsid w:val="00A6269D"/>
    <w:rsid w:val="00A62A77"/>
    <w:rsid w:val="00A63483"/>
    <w:rsid w:val="00A63D4E"/>
    <w:rsid w:val="00A65631"/>
    <w:rsid w:val="00A656F2"/>
    <w:rsid w:val="00A657D7"/>
    <w:rsid w:val="00A660AC"/>
    <w:rsid w:val="00A66C59"/>
    <w:rsid w:val="00A67A68"/>
    <w:rsid w:val="00A67E6C"/>
    <w:rsid w:val="00A7019C"/>
    <w:rsid w:val="00A710C4"/>
    <w:rsid w:val="00A711FA"/>
    <w:rsid w:val="00A71296"/>
    <w:rsid w:val="00A718E7"/>
    <w:rsid w:val="00A71B99"/>
    <w:rsid w:val="00A730C7"/>
    <w:rsid w:val="00A73380"/>
    <w:rsid w:val="00A73674"/>
    <w:rsid w:val="00A739D0"/>
    <w:rsid w:val="00A74748"/>
    <w:rsid w:val="00A74F09"/>
    <w:rsid w:val="00A7505E"/>
    <w:rsid w:val="00A75F7F"/>
    <w:rsid w:val="00A761D4"/>
    <w:rsid w:val="00A764BE"/>
    <w:rsid w:val="00A7728A"/>
    <w:rsid w:val="00A77EC4"/>
    <w:rsid w:val="00A8008F"/>
    <w:rsid w:val="00A82263"/>
    <w:rsid w:val="00A82413"/>
    <w:rsid w:val="00A82B13"/>
    <w:rsid w:val="00A82CB3"/>
    <w:rsid w:val="00A832BB"/>
    <w:rsid w:val="00A838B2"/>
    <w:rsid w:val="00A83F18"/>
    <w:rsid w:val="00A842E1"/>
    <w:rsid w:val="00A85C6F"/>
    <w:rsid w:val="00A85E54"/>
    <w:rsid w:val="00A8609C"/>
    <w:rsid w:val="00A875DF"/>
    <w:rsid w:val="00A900FD"/>
    <w:rsid w:val="00A90CAB"/>
    <w:rsid w:val="00A921B2"/>
    <w:rsid w:val="00A9235B"/>
    <w:rsid w:val="00A92779"/>
    <w:rsid w:val="00A92879"/>
    <w:rsid w:val="00A93E0F"/>
    <w:rsid w:val="00A94075"/>
    <w:rsid w:val="00A9421B"/>
    <w:rsid w:val="00A9442A"/>
    <w:rsid w:val="00A9503C"/>
    <w:rsid w:val="00A95EEA"/>
    <w:rsid w:val="00A96010"/>
    <w:rsid w:val="00A96692"/>
    <w:rsid w:val="00A968A3"/>
    <w:rsid w:val="00A96B6A"/>
    <w:rsid w:val="00A97274"/>
    <w:rsid w:val="00AA016F"/>
    <w:rsid w:val="00AA01F3"/>
    <w:rsid w:val="00AA186D"/>
    <w:rsid w:val="00AA1BA9"/>
    <w:rsid w:val="00AA1C0C"/>
    <w:rsid w:val="00AA1E3A"/>
    <w:rsid w:val="00AA1ED6"/>
    <w:rsid w:val="00AA2003"/>
    <w:rsid w:val="00AA215A"/>
    <w:rsid w:val="00AA25B4"/>
    <w:rsid w:val="00AA30CD"/>
    <w:rsid w:val="00AA36B4"/>
    <w:rsid w:val="00AA3B4E"/>
    <w:rsid w:val="00AA3CD2"/>
    <w:rsid w:val="00AA3E00"/>
    <w:rsid w:val="00AA51D6"/>
    <w:rsid w:val="00AA54C6"/>
    <w:rsid w:val="00AA5700"/>
    <w:rsid w:val="00AA5B5B"/>
    <w:rsid w:val="00AA5D32"/>
    <w:rsid w:val="00AA620D"/>
    <w:rsid w:val="00AA7345"/>
    <w:rsid w:val="00AA75B4"/>
    <w:rsid w:val="00AA76DF"/>
    <w:rsid w:val="00AB01BD"/>
    <w:rsid w:val="00AB0BC8"/>
    <w:rsid w:val="00AB11CA"/>
    <w:rsid w:val="00AB14D9"/>
    <w:rsid w:val="00AB262A"/>
    <w:rsid w:val="00AB3E5B"/>
    <w:rsid w:val="00AB3F20"/>
    <w:rsid w:val="00AB4615"/>
    <w:rsid w:val="00AB4AB8"/>
    <w:rsid w:val="00AB506A"/>
    <w:rsid w:val="00AB6467"/>
    <w:rsid w:val="00AB64B8"/>
    <w:rsid w:val="00AB655E"/>
    <w:rsid w:val="00AB6ADD"/>
    <w:rsid w:val="00AB7209"/>
    <w:rsid w:val="00AC007F"/>
    <w:rsid w:val="00AC0447"/>
    <w:rsid w:val="00AC1284"/>
    <w:rsid w:val="00AC16EC"/>
    <w:rsid w:val="00AC19C1"/>
    <w:rsid w:val="00AC23B1"/>
    <w:rsid w:val="00AC2ECD"/>
    <w:rsid w:val="00AC3119"/>
    <w:rsid w:val="00AC3F54"/>
    <w:rsid w:val="00AC4173"/>
    <w:rsid w:val="00AC49FB"/>
    <w:rsid w:val="00AC5041"/>
    <w:rsid w:val="00AC5074"/>
    <w:rsid w:val="00AC5462"/>
    <w:rsid w:val="00AC5A10"/>
    <w:rsid w:val="00AC5E1C"/>
    <w:rsid w:val="00AC5E25"/>
    <w:rsid w:val="00AC6D92"/>
    <w:rsid w:val="00AC70C4"/>
    <w:rsid w:val="00AC7CAB"/>
    <w:rsid w:val="00AD0116"/>
    <w:rsid w:val="00AD0A78"/>
    <w:rsid w:val="00AD0AA3"/>
    <w:rsid w:val="00AD0D2A"/>
    <w:rsid w:val="00AD0E75"/>
    <w:rsid w:val="00AD285A"/>
    <w:rsid w:val="00AD3CA2"/>
    <w:rsid w:val="00AD3F94"/>
    <w:rsid w:val="00AD45B2"/>
    <w:rsid w:val="00AD4A5A"/>
    <w:rsid w:val="00AD508C"/>
    <w:rsid w:val="00AD5144"/>
    <w:rsid w:val="00AD5ED6"/>
    <w:rsid w:val="00AD72EC"/>
    <w:rsid w:val="00AD744A"/>
    <w:rsid w:val="00AE0EAB"/>
    <w:rsid w:val="00AE1DB5"/>
    <w:rsid w:val="00AE27AC"/>
    <w:rsid w:val="00AE2899"/>
    <w:rsid w:val="00AE2D6D"/>
    <w:rsid w:val="00AE3679"/>
    <w:rsid w:val="00AE40E0"/>
    <w:rsid w:val="00AE4B34"/>
    <w:rsid w:val="00AE4DBA"/>
    <w:rsid w:val="00AE4F07"/>
    <w:rsid w:val="00AE504B"/>
    <w:rsid w:val="00AE5199"/>
    <w:rsid w:val="00AE6078"/>
    <w:rsid w:val="00AE69EE"/>
    <w:rsid w:val="00AE7E49"/>
    <w:rsid w:val="00AF0B52"/>
    <w:rsid w:val="00AF1C5D"/>
    <w:rsid w:val="00AF31AC"/>
    <w:rsid w:val="00AF39DE"/>
    <w:rsid w:val="00AF42D7"/>
    <w:rsid w:val="00AF42D9"/>
    <w:rsid w:val="00AF4C8B"/>
    <w:rsid w:val="00AF4CEF"/>
    <w:rsid w:val="00AF58C0"/>
    <w:rsid w:val="00AF6C35"/>
    <w:rsid w:val="00B006FE"/>
    <w:rsid w:val="00B007CB"/>
    <w:rsid w:val="00B00C78"/>
    <w:rsid w:val="00B00DF4"/>
    <w:rsid w:val="00B01122"/>
    <w:rsid w:val="00B02239"/>
    <w:rsid w:val="00B024B4"/>
    <w:rsid w:val="00B02790"/>
    <w:rsid w:val="00B02AA9"/>
    <w:rsid w:val="00B02FA3"/>
    <w:rsid w:val="00B03A87"/>
    <w:rsid w:val="00B03C9B"/>
    <w:rsid w:val="00B04DE7"/>
    <w:rsid w:val="00B04E5C"/>
    <w:rsid w:val="00B05084"/>
    <w:rsid w:val="00B05363"/>
    <w:rsid w:val="00B06366"/>
    <w:rsid w:val="00B06739"/>
    <w:rsid w:val="00B0747E"/>
    <w:rsid w:val="00B0794C"/>
    <w:rsid w:val="00B07EB5"/>
    <w:rsid w:val="00B10279"/>
    <w:rsid w:val="00B10429"/>
    <w:rsid w:val="00B107B8"/>
    <w:rsid w:val="00B10A1D"/>
    <w:rsid w:val="00B11C16"/>
    <w:rsid w:val="00B12833"/>
    <w:rsid w:val="00B12D74"/>
    <w:rsid w:val="00B134DF"/>
    <w:rsid w:val="00B14AEB"/>
    <w:rsid w:val="00B14C8D"/>
    <w:rsid w:val="00B15231"/>
    <w:rsid w:val="00B157F9"/>
    <w:rsid w:val="00B15C91"/>
    <w:rsid w:val="00B16595"/>
    <w:rsid w:val="00B16A27"/>
    <w:rsid w:val="00B16CE0"/>
    <w:rsid w:val="00B17D7F"/>
    <w:rsid w:val="00B17D9B"/>
    <w:rsid w:val="00B20256"/>
    <w:rsid w:val="00B206B3"/>
    <w:rsid w:val="00B20D09"/>
    <w:rsid w:val="00B20E1D"/>
    <w:rsid w:val="00B215F7"/>
    <w:rsid w:val="00B22268"/>
    <w:rsid w:val="00B2298F"/>
    <w:rsid w:val="00B22AAA"/>
    <w:rsid w:val="00B23969"/>
    <w:rsid w:val="00B24211"/>
    <w:rsid w:val="00B244AC"/>
    <w:rsid w:val="00B248CF"/>
    <w:rsid w:val="00B24ACC"/>
    <w:rsid w:val="00B25109"/>
    <w:rsid w:val="00B25AA7"/>
    <w:rsid w:val="00B270FF"/>
    <w:rsid w:val="00B272E9"/>
    <w:rsid w:val="00B2763F"/>
    <w:rsid w:val="00B27690"/>
    <w:rsid w:val="00B27AAC"/>
    <w:rsid w:val="00B306B4"/>
    <w:rsid w:val="00B3076C"/>
    <w:rsid w:val="00B30929"/>
    <w:rsid w:val="00B3096A"/>
    <w:rsid w:val="00B309CC"/>
    <w:rsid w:val="00B3115B"/>
    <w:rsid w:val="00B3141F"/>
    <w:rsid w:val="00B319BC"/>
    <w:rsid w:val="00B32E92"/>
    <w:rsid w:val="00B32EE4"/>
    <w:rsid w:val="00B33C7E"/>
    <w:rsid w:val="00B35A5C"/>
    <w:rsid w:val="00B36AB3"/>
    <w:rsid w:val="00B372AA"/>
    <w:rsid w:val="00B40445"/>
    <w:rsid w:val="00B409E0"/>
    <w:rsid w:val="00B41118"/>
    <w:rsid w:val="00B41306"/>
    <w:rsid w:val="00B41888"/>
    <w:rsid w:val="00B4190E"/>
    <w:rsid w:val="00B43C62"/>
    <w:rsid w:val="00B4515C"/>
    <w:rsid w:val="00B451AF"/>
    <w:rsid w:val="00B458BC"/>
    <w:rsid w:val="00B45A52"/>
    <w:rsid w:val="00B45B8B"/>
    <w:rsid w:val="00B46175"/>
    <w:rsid w:val="00B46E8F"/>
    <w:rsid w:val="00B46F3D"/>
    <w:rsid w:val="00B4753B"/>
    <w:rsid w:val="00B47934"/>
    <w:rsid w:val="00B50F2B"/>
    <w:rsid w:val="00B51BAE"/>
    <w:rsid w:val="00B51F5E"/>
    <w:rsid w:val="00B52952"/>
    <w:rsid w:val="00B5315D"/>
    <w:rsid w:val="00B532B3"/>
    <w:rsid w:val="00B548B7"/>
    <w:rsid w:val="00B5539E"/>
    <w:rsid w:val="00B559CA"/>
    <w:rsid w:val="00B5661E"/>
    <w:rsid w:val="00B56B14"/>
    <w:rsid w:val="00B56EBD"/>
    <w:rsid w:val="00B56F16"/>
    <w:rsid w:val="00B5736A"/>
    <w:rsid w:val="00B574F2"/>
    <w:rsid w:val="00B600A5"/>
    <w:rsid w:val="00B60F7B"/>
    <w:rsid w:val="00B614C4"/>
    <w:rsid w:val="00B61D44"/>
    <w:rsid w:val="00B6239F"/>
    <w:rsid w:val="00B6328E"/>
    <w:rsid w:val="00B639A5"/>
    <w:rsid w:val="00B6525A"/>
    <w:rsid w:val="00B6540F"/>
    <w:rsid w:val="00B6564D"/>
    <w:rsid w:val="00B65AC0"/>
    <w:rsid w:val="00B663C1"/>
    <w:rsid w:val="00B664C7"/>
    <w:rsid w:val="00B66943"/>
    <w:rsid w:val="00B67D7E"/>
    <w:rsid w:val="00B67EFA"/>
    <w:rsid w:val="00B70209"/>
    <w:rsid w:val="00B70C69"/>
    <w:rsid w:val="00B70F41"/>
    <w:rsid w:val="00B718C9"/>
    <w:rsid w:val="00B7393B"/>
    <w:rsid w:val="00B73978"/>
    <w:rsid w:val="00B739F6"/>
    <w:rsid w:val="00B73AD4"/>
    <w:rsid w:val="00B74BA9"/>
    <w:rsid w:val="00B7581E"/>
    <w:rsid w:val="00B75BCB"/>
    <w:rsid w:val="00B75FAF"/>
    <w:rsid w:val="00B772BF"/>
    <w:rsid w:val="00B77DBE"/>
    <w:rsid w:val="00B803FB"/>
    <w:rsid w:val="00B80B1A"/>
    <w:rsid w:val="00B81A6C"/>
    <w:rsid w:val="00B821CD"/>
    <w:rsid w:val="00B8236D"/>
    <w:rsid w:val="00B82439"/>
    <w:rsid w:val="00B8267D"/>
    <w:rsid w:val="00B82725"/>
    <w:rsid w:val="00B82B9B"/>
    <w:rsid w:val="00B834D3"/>
    <w:rsid w:val="00B84162"/>
    <w:rsid w:val="00B84B8B"/>
    <w:rsid w:val="00B84E74"/>
    <w:rsid w:val="00B8562D"/>
    <w:rsid w:val="00B858E0"/>
    <w:rsid w:val="00B85971"/>
    <w:rsid w:val="00B8597F"/>
    <w:rsid w:val="00B85DE5"/>
    <w:rsid w:val="00B877FC"/>
    <w:rsid w:val="00B90F73"/>
    <w:rsid w:val="00B91310"/>
    <w:rsid w:val="00B9173F"/>
    <w:rsid w:val="00B91894"/>
    <w:rsid w:val="00B92394"/>
    <w:rsid w:val="00B926E9"/>
    <w:rsid w:val="00B930BC"/>
    <w:rsid w:val="00B93107"/>
    <w:rsid w:val="00B93763"/>
    <w:rsid w:val="00B939BA"/>
    <w:rsid w:val="00B93B59"/>
    <w:rsid w:val="00B9406A"/>
    <w:rsid w:val="00B9415B"/>
    <w:rsid w:val="00B943ED"/>
    <w:rsid w:val="00B94DA5"/>
    <w:rsid w:val="00B94E76"/>
    <w:rsid w:val="00B96255"/>
    <w:rsid w:val="00B9726C"/>
    <w:rsid w:val="00B97353"/>
    <w:rsid w:val="00B973EE"/>
    <w:rsid w:val="00BA08CB"/>
    <w:rsid w:val="00BA0FD8"/>
    <w:rsid w:val="00BA16C0"/>
    <w:rsid w:val="00BA2280"/>
    <w:rsid w:val="00BA2A08"/>
    <w:rsid w:val="00BA2AC2"/>
    <w:rsid w:val="00BA344B"/>
    <w:rsid w:val="00BA4384"/>
    <w:rsid w:val="00BA4AA8"/>
    <w:rsid w:val="00BA56D2"/>
    <w:rsid w:val="00BA64AD"/>
    <w:rsid w:val="00BA6786"/>
    <w:rsid w:val="00BA76E0"/>
    <w:rsid w:val="00BA7FFA"/>
    <w:rsid w:val="00BB162A"/>
    <w:rsid w:val="00BB1C69"/>
    <w:rsid w:val="00BB1DC1"/>
    <w:rsid w:val="00BB20C1"/>
    <w:rsid w:val="00BB2156"/>
    <w:rsid w:val="00BB2615"/>
    <w:rsid w:val="00BB2A25"/>
    <w:rsid w:val="00BB433F"/>
    <w:rsid w:val="00BB471A"/>
    <w:rsid w:val="00BB4C14"/>
    <w:rsid w:val="00BB50F2"/>
    <w:rsid w:val="00BB51E9"/>
    <w:rsid w:val="00BB71D4"/>
    <w:rsid w:val="00BB7BF6"/>
    <w:rsid w:val="00BB7E14"/>
    <w:rsid w:val="00BB7F9C"/>
    <w:rsid w:val="00BC016F"/>
    <w:rsid w:val="00BC0760"/>
    <w:rsid w:val="00BC0B1A"/>
    <w:rsid w:val="00BC0FDC"/>
    <w:rsid w:val="00BC12C1"/>
    <w:rsid w:val="00BC2674"/>
    <w:rsid w:val="00BC2BC7"/>
    <w:rsid w:val="00BC3053"/>
    <w:rsid w:val="00BC3ED4"/>
    <w:rsid w:val="00BC484B"/>
    <w:rsid w:val="00BC48CB"/>
    <w:rsid w:val="00BC497D"/>
    <w:rsid w:val="00BC4D2E"/>
    <w:rsid w:val="00BC552F"/>
    <w:rsid w:val="00BC585F"/>
    <w:rsid w:val="00BC6343"/>
    <w:rsid w:val="00BC6A4F"/>
    <w:rsid w:val="00BC714C"/>
    <w:rsid w:val="00BC7C55"/>
    <w:rsid w:val="00BD28E3"/>
    <w:rsid w:val="00BD2BB3"/>
    <w:rsid w:val="00BD35F8"/>
    <w:rsid w:val="00BD48AC"/>
    <w:rsid w:val="00BD5192"/>
    <w:rsid w:val="00BD52AB"/>
    <w:rsid w:val="00BD5A8E"/>
    <w:rsid w:val="00BD5F1A"/>
    <w:rsid w:val="00BD6040"/>
    <w:rsid w:val="00BD63CA"/>
    <w:rsid w:val="00BE1234"/>
    <w:rsid w:val="00BE1435"/>
    <w:rsid w:val="00BE28D5"/>
    <w:rsid w:val="00BE291B"/>
    <w:rsid w:val="00BE2AC6"/>
    <w:rsid w:val="00BE2FA6"/>
    <w:rsid w:val="00BE30D7"/>
    <w:rsid w:val="00BE322B"/>
    <w:rsid w:val="00BE32CB"/>
    <w:rsid w:val="00BE333F"/>
    <w:rsid w:val="00BE3A4F"/>
    <w:rsid w:val="00BE5249"/>
    <w:rsid w:val="00BE531C"/>
    <w:rsid w:val="00BE55E0"/>
    <w:rsid w:val="00BE65A4"/>
    <w:rsid w:val="00BE66EE"/>
    <w:rsid w:val="00BE7406"/>
    <w:rsid w:val="00BE7603"/>
    <w:rsid w:val="00BF00E1"/>
    <w:rsid w:val="00BF2855"/>
    <w:rsid w:val="00BF2F9D"/>
    <w:rsid w:val="00BF3279"/>
    <w:rsid w:val="00BF383E"/>
    <w:rsid w:val="00BF3FF1"/>
    <w:rsid w:val="00BF6044"/>
    <w:rsid w:val="00BF6199"/>
    <w:rsid w:val="00BF6E6F"/>
    <w:rsid w:val="00BF74C7"/>
    <w:rsid w:val="00BF7744"/>
    <w:rsid w:val="00BF7A58"/>
    <w:rsid w:val="00C006EF"/>
    <w:rsid w:val="00C00F0E"/>
    <w:rsid w:val="00C012BE"/>
    <w:rsid w:val="00C015F1"/>
    <w:rsid w:val="00C017EC"/>
    <w:rsid w:val="00C01F33"/>
    <w:rsid w:val="00C01F8D"/>
    <w:rsid w:val="00C02CC6"/>
    <w:rsid w:val="00C030A9"/>
    <w:rsid w:val="00C0331C"/>
    <w:rsid w:val="00C036C4"/>
    <w:rsid w:val="00C03CA8"/>
    <w:rsid w:val="00C040F7"/>
    <w:rsid w:val="00C0433E"/>
    <w:rsid w:val="00C044AB"/>
    <w:rsid w:val="00C05313"/>
    <w:rsid w:val="00C05706"/>
    <w:rsid w:val="00C062D0"/>
    <w:rsid w:val="00C07117"/>
    <w:rsid w:val="00C07377"/>
    <w:rsid w:val="00C10478"/>
    <w:rsid w:val="00C104D8"/>
    <w:rsid w:val="00C118ED"/>
    <w:rsid w:val="00C11FC9"/>
    <w:rsid w:val="00C12107"/>
    <w:rsid w:val="00C12E71"/>
    <w:rsid w:val="00C132AB"/>
    <w:rsid w:val="00C13D5C"/>
    <w:rsid w:val="00C149F5"/>
    <w:rsid w:val="00C14D4B"/>
    <w:rsid w:val="00C154BB"/>
    <w:rsid w:val="00C159C0"/>
    <w:rsid w:val="00C1765A"/>
    <w:rsid w:val="00C1785E"/>
    <w:rsid w:val="00C17F98"/>
    <w:rsid w:val="00C203E7"/>
    <w:rsid w:val="00C20463"/>
    <w:rsid w:val="00C205CE"/>
    <w:rsid w:val="00C207E1"/>
    <w:rsid w:val="00C209F1"/>
    <w:rsid w:val="00C21B55"/>
    <w:rsid w:val="00C2200B"/>
    <w:rsid w:val="00C2310C"/>
    <w:rsid w:val="00C23644"/>
    <w:rsid w:val="00C23BB1"/>
    <w:rsid w:val="00C24247"/>
    <w:rsid w:val="00C257BC"/>
    <w:rsid w:val="00C257FA"/>
    <w:rsid w:val="00C25C73"/>
    <w:rsid w:val="00C268E6"/>
    <w:rsid w:val="00C26A91"/>
    <w:rsid w:val="00C279B5"/>
    <w:rsid w:val="00C27BB2"/>
    <w:rsid w:val="00C27C45"/>
    <w:rsid w:val="00C3172A"/>
    <w:rsid w:val="00C33746"/>
    <w:rsid w:val="00C34275"/>
    <w:rsid w:val="00C34BF8"/>
    <w:rsid w:val="00C35054"/>
    <w:rsid w:val="00C35FAF"/>
    <w:rsid w:val="00C360F6"/>
    <w:rsid w:val="00C367BA"/>
    <w:rsid w:val="00C36E15"/>
    <w:rsid w:val="00C3719D"/>
    <w:rsid w:val="00C37615"/>
    <w:rsid w:val="00C37CB2"/>
    <w:rsid w:val="00C40848"/>
    <w:rsid w:val="00C408DA"/>
    <w:rsid w:val="00C41966"/>
    <w:rsid w:val="00C42619"/>
    <w:rsid w:val="00C42B2D"/>
    <w:rsid w:val="00C4358C"/>
    <w:rsid w:val="00C44001"/>
    <w:rsid w:val="00C44EB0"/>
    <w:rsid w:val="00C45125"/>
    <w:rsid w:val="00C4551A"/>
    <w:rsid w:val="00C473A5"/>
    <w:rsid w:val="00C47D8F"/>
    <w:rsid w:val="00C50700"/>
    <w:rsid w:val="00C50DAE"/>
    <w:rsid w:val="00C50DEC"/>
    <w:rsid w:val="00C51648"/>
    <w:rsid w:val="00C520ED"/>
    <w:rsid w:val="00C52847"/>
    <w:rsid w:val="00C52AFC"/>
    <w:rsid w:val="00C52C28"/>
    <w:rsid w:val="00C53642"/>
    <w:rsid w:val="00C541FA"/>
    <w:rsid w:val="00C546E9"/>
    <w:rsid w:val="00C54995"/>
    <w:rsid w:val="00C54B83"/>
    <w:rsid w:val="00C54D41"/>
    <w:rsid w:val="00C55296"/>
    <w:rsid w:val="00C558D3"/>
    <w:rsid w:val="00C56109"/>
    <w:rsid w:val="00C56863"/>
    <w:rsid w:val="00C56EC1"/>
    <w:rsid w:val="00C575B1"/>
    <w:rsid w:val="00C57877"/>
    <w:rsid w:val="00C6029C"/>
    <w:rsid w:val="00C60783"/>
    <w:rsid w:val="00C612AA"/>
    <w:rsid w:val="00C616B7"/>
    <w:rsid w:val="00C6214A"/>
    <w:rsid w:val="00C63F8C"/>
    <w:rsid w:val="00C64672"/>
    <w:rsid w:val="00C65CAC"/>
    <w:rsid w:val="00C6678A"/>
    <w:rsid w:val="00C668F8"/>
    <w:rsid w:val="00C67215"/>
    <w:rsid w:val="00C67246"/>
    <w:rsid w:val="00C70296"/>
    <w:rsid w:val="00C70697"/>
    <w:rsid w:val="00C707EB"/>
    <w:rsid w:val="00C70DFF"/>
    <w:rsid w:val="00C72093"/>
    <w:rsid w:val="00C72E43"/>
    <w:rsid w:val="00C72EF4"/>
    <w:rsid w:val="00C72FEB"/>
    <w:rsid w:val="00C73358"/>
    <w:rsid w:val="00C744FE"/>
    <w:rsid w:val="00C74772"/>
    <w:rsid w:val="00C75D2F"/>
    <w:rsid w:val="00C767BE"/>
    <w:rsid w:val="00C768DE"/>
    <w:rsid w:val="00C76E3C"/>
    <w:rsid w:val="00C7728A"/>
    <w:rsid w:val="00C80B5E"/>
    <w:rsid w:val="00C80BB6"/>
    <w:rsid w:val="00C80C82"/>
    <w:rsid w:val="00C811CE"/>
    <w:rsid w:val="00C81568"/>
    <w:rsid w:val="00C825D1"/>
    <w:rsid w:val="00C82A94"/>
    <w:rsid w:val="00C82AE7"/>
    <w:rsid w:val="00C831DA"/>
    <w:rsid w:val="00C83ACB"/>
    <w:rsid w:val="00C841B4"/>
    <w:rsid w:val="00C86B61"/>
    <w:rsid w:val="00C87ED0"/>
    <w:rsid w:val="00C9027A"/>
    <w:rsid w:val="00C9068E"/>
    <w:rsid w:val="00C90CC3"/>
    <w:rsid w:val="00C90D8A"/>
    <w:rsid w:val="00C90DEE"/>
    <w:rsid w:val="00C92EBD"/>
    <w:rsid w:val="00C93814"/>
    <w:rsid w:val="00C93C4B"/>
    <w:rsid w:val="00C944AB"/>
    <w:rsid w:val="00C94D2F"/>
    <w:rsid w:val="00C95418"/>
    <w:rsid w:val="00C95993"/>
    <w:rsid w:val="00C95B40"/>
    <w:rsid w:val="00C961C0"/>
    <w:rsid w:val="00C96EF6"/>
    <w:rsid w:val="00CA0309"/>
    <w:rsid w:val="00CA1262"/>
    <w:rsid w:val="00CA16A2"/>
    <w:rsid w:val="00CA1B97"/>
    <w:rsid w:val="00CA1D6C"/>
    <w:rsid w:val="00CA1ED8"/>
    <w:rsid w:val="00CA34D9"/>
    <w:rsid w:val="00CA39B2"/>
    <w:rsid w:val="00CA4710"/>
    <w:rsid w:val="00CA4EAB"/>
    <w:rsid w:val="00CA5D4C"/>
    <w:rsid w:val="00CA6C55"/>
    <w:rsid w:val="00CA6E7A"/>
    <w:rsid w:val="00CA6FDF"/>
    <w:rsid w:val="00CA704C"/>
    <w:rsid w:val="00CA7F49"/>
    <w:rsid w:val="00CB0978"/>
    <w:rsid w:val="00CB0B5D"/>
    <w:rsid w:val="00CB121B"/>
    <w:rsid w:val="00CB1F63"/>
    <w:rsid w:val="00CB264B"/>
    <w:rsid w:val="00CB33D5"/>
    <w:rsid w:val="00CB44CE"/>
    <w:rsid w:val="00CB4DBB"/>
    <w:rsid w:val="00CB5AFE"/>
    <w:rsid w:val="00CB5DA9"/>
    <w:rsid w:val="00CB5F79"/>
    <w:rsid w:val="00CB6DAD"/>
    <w:rsid w:val="00CB7170"/>
    <w:rsid w:val="00CB7B5A"/>
    <w:rsid w:val="00CB7C81"/>
    <w:rsid w:val="00CB7D64"/>
    <w:rsid w:val="00CC040E"/>
    <w:rsid w:val="00CC1068"/>
    <w:rsid w:val="00CC111F"/>
    <w:rsid w:val="00CC1E76"/>
    <w:rsid w:val="00CC2011"/>
    <w:rsid w:val="00CC20AE"/>
    <w:rsid w:val="00CC21C3"/>
    <w:rsid w:val="00CC234A"/>
    <w:rsid w:val="00CC25E7"/>
    <w:rsid w:val="00CC2C7C"/>
    <w:rsid w:val="00CC3102"/>
    <w:rsid w:val="00CC35E5"/>
    <w:rsid w:val="00CC3642"/>
    <w:rsid w:val="00CC3DEA"/>
    <w:rsid w:val="00CC3EA0"/>
    <w:rsid w:val="00CC3F07"/>
    <w:rsid w:val="00CC5158"/>
    <w:rsid w:val="00CC51BF"/>
    <w:rsid w:val="00CC540C"/>
    <w:rsid w:val="00CC5903"/>
    <w:rsid w:val="00CC6F41"/>
    <w:rsid w:val="00CC786D"/>
    <w:rsid w:val="00CC7B45"/>
    <w:rsid w:val="00CD0182"/>
    <w:rsid w:val="00CD036A"/>
    <w:rsid w:val="00CD0840"/>
    <w:rsid w:val="00CD0921"/>
    <w:rsid w:val="00CD1188"/>
    <w:rsid w:val="00CD1590"/>
    <w:rsid w:val="00CD15B2"/>
    <w:rsid w:val="00CD1BDF"/>
    <w:rsid w:val="00CD2ED1"/>
    <w:rsid w:val="00CD31F9"/>
    <w:rsid w:val="00CD337B"/>
    <w:rsid w:val="00CD33C8"/>
    <w:rsid w:val="00CD34C7"/>
    <w:rsid w:val="00CD4990"/>
    <w:rsid w:val="00CD4D97"/>
    <w:rsid w:val="00CD5AF4"/>
    <w:rsid w:val="00CD6694"/>
    <w:rsid w:val="00CD66DC"/>
    <w:rsid w:val="00CD6A61"/>
    <w:rsid w:val="00CD76BE"/>
    <w:rsid w:val="00CD7934"/>
    <w:rsid w:val="00CD7DDB"/>
    <w:rsid w:val="00CD7F24"/>
    <w:rsid w:val="00CE0424"/>
    <w:rsid w:val="00CE137F"/>
    <w:rsid w:val="00CE4BD6"/>
    <w:rsid w:val="00CE5C56"/>
    <w:rsid w:val="00CE61B7"/>
    <w:rsid w:val="00CE68E0"/>
    <w:rsid w:val="00CE7561"/>
    <w:rsid w:val="00CE7634"/>
    <w:rsid w:val="00CF0E8F"/>
    <w:rsid w:val="00CF10C4"/>
    <w:rsid w:val="00CF1293"/>
    <w:rsid w:val="00CF1354"/>
    <w:rsid w:val="00CF19A7"/>
    <w:rsid w:val="00CF1B1A"/>
    <w:rsid w:val="00CF1F82"/>
    <w:rsid w:val="00CF2ADC"/>
    <w:rsid w:val="00CF3102"/>
    <w:rsid w:val="00CF357B"/>
    <w:rsid w:val="00CF385B"/>
    <w:rsid w:val="00CF3875"/>
    <w:rsid w:val="00CF3B1F"/>
    <w:rsid w:val="00CF3BF6"/>
    <w:rsid w:val="00CF45FC"/>
    <w:rsid w:val="00CF539D"/>
    <w:rsid w:val="00CF625B"/>
    <w:rsid w:val="00CF687E"/>
    <w:rsid w:val="00CF7569"/>
    <w:rsid w:val="00CF7D84"/>
    <w:rsid w:val="00D0195C"/>
    <w:rsid w:val="00D020A3"/>
    <w:rsid w:val="00D021C3"/>
    <w:rsid w:val="00D02644"/>
    <w:rsid w:val="00D0349B"/>
    <w:rsid w:val="00D035CB"/>
    <w:rsid w:val="00D03AC5"/>
    <w:rsid w:val="00D03E23"/>
    <w:rsid w:val="00D03ECF"/>
    <w:rsid w:val="00D054A7"/>
    <w:rsid w:val="00D05894"/>
    <w:rsid w:val="00D059B7"/>
    <w:rsid w:val="00D064DF"/>
    <w:rsid w:val="00D07F73"/>
    <w:rsid w:val="00D10249"/>
    <w:rsid w:val="00D115C3"/>
    <w:rsid w:val="00D11897"/>
    <w:rsid w:val="00D12CFB"/>
    <w:rsid w:val="00D13003"/>
    <w:rsid w:val="00D13135"/>
    <w:rsid w:val="00D13385"/>
    <w:rsid w:val="00D13390"/>
    <w:rsid w:val="00D13ADC"/>
    <w:rsid w:val="00D13E4E"/>
    <w:rsid w:val="00D140DD"/>
    <w:rsid w:val="00D16AC1"/>
    <w:rsid w:val="00D175E4"/>
    <w:rsid w:val="00D179A0"/>
    <w:rsid w:val="00D17F90"/>
    <w:rsid w:val="00D20A50"/>
    <w:rsid w:val="00D214D3"/>
    <w:rsid w:val="00D21E67"/>
    <w:rsid w:val="00D22475"/>
    <w:rsid w:val="00D23057"/>
    <w:rsid w:val="00D23454"/>
    <w:rsid w:val="00D239A7"/>
    <w:rsid w:val="00D23F47"/>
    <w:rsid w:val="00D24451"/>
    <w:rsid w:val="00D2462A"/>
    <w:rsid w:val="00D252E9"/>
    <w:rsid w:val="00D25AF7"/>
    <w:rsid w:val="00D25B7E"/>
    <w:rsid w:val="00D25EB6"/>
    <w:rsid w:val="00D26335"/>
    <w:rsid w:val="00D265ED"/>
    <w:rsid w:val="00D27E90"/>
    <w:rsid w:val="00D32463"/>
    <w:rsid w:val="00D32641"/>
    <w:rsid w:val="00D32FC8"/>
    <w:rsid w:val="00D33BCA"/>
    <w:rsid w:val="00D34548"/>
    <w:rsid w:val="00D3463A"/>
    <w:rsid w:val="00D3484B"/>
    <w:rsid w:val="00D354AA"/>
    <w:rsid w:val="00D355A7"/>
    <w:rsid w:val="00D36382"/>
    <w:rsid w:val="00D3677A"/>
    <w:rsid w:val="00D36E71"/>
    <w:rsid w:val="00D37285"/>
    <w:rsid w:val="00D37918"/>
    <w:rsid w:val="00D37C7C"/>
    <w:rsid w:val="00D37D87"/>
    <w:rsid w:val="00D4016C"/>
    <w:rsid w:val="00D40B33"/>
    <w:rsid w:val="00D41579"/>
    <w:rsid w:val="00D41686"/>
    <w:rsid w:val="00D418B8"/>
    <w:rsid w:val="00D41F94"/>
    <w:rsid w:val="00D427DD"/>
    <w:rsid w:val="00D42C01"/>
    <w:rsid w:val="00D4318F"/>
    <w:rsid w:val="00D438BF"/>
    <w:rsid w:val="00D43C83"/>
    <w:rsid w:val="00D440F8"/>
    <w:rsid w:val="00D4562F"/>
    <w:rsid w:val="00D46E00"/>
    <w:rsid w:val="00D47A8C"/>
    <w:rsid w:val="00D47ACC"/>
    <w:rsid w:val="00D515FB"/>
    <w:rsid w:val="00D517CA"/>
    <w:rsid w:val="00D51AA3"/>
    <w:rsid w:val="00D51B8B"/>
    <w:rsid w:val="00D5212B"/>
    <w:rsid w:val="00D52572"/>
    <w:rsid w:val="00D53146"/>
    <w:rsid w:val="00D53822"/>
    <w:rsid w:val="00D54243"/>
    <w:rsid w:val="00D54634"/>
    <w:rsid w:val="00D546FF"/>
    <w:rsid w:val="00D55855"/>
    <w:rsid w:val="00D55AD5"/>
    <w:rsid w:val="00D57023"/>
    <w:rsid w:val="00D576CA"/>
    <w:rsid w:val="00D57704"/>
    <w:rsid w:val="00D61AF5"/>
    <w:rsid w:val="00D623D8"/>
    <w:rsid w:val="00D62686"/>
    <w:rsid w:val="00D62B7F"/>
    <w:rsid w:val="00D62C19"/>
    <w:rsid w:val="00D62E57"/>
    <w:rsid w:val="00D6318C"/>
    <w:rsid w:val="00D63452"/>
    <w:rsid w:val="00D634F2"/>
    <w:rsid w:val="00D63541"/>
    <w:rsid w:val="00D638EA"/>
    <w:rsid w:val="00D643F7"/>
    <w:rsid w:val="00D64417"/>
    <w:rsid w:val="00D64F0C"/>
    <w:rsid w:val="00D652B5"/>
    <w:rsid w:val="00D65307"/>
    <w:rsid w:val="00D65BBA"/>
    <w:rsid w:val="00D65BD9"/>
    <w:rsid w:val="00D66060"/>
    <w:rsid w:val="00D66155"/>
    <w:rsid w:val="00D6755B"/>
    <w:rsid w:val="00D679DF"/>
    <w:rsid w:val="00D70010"/>
    <w:rsid w:val="00D70488"/>
    <w:rsid w:val="00D708B0"/>
    <w:rsid w:val="00D72682"/>
    <w:rsid w:val="00D72EED"/>
    <w:rsid w:val="00D73613"/>
    <w:rsid w:val="00D74166"/>
    <w:rsid w:val="00D741F2"/>
    <w:rsid w:val="00D74246"/>
    <w:rsid w:val="00D743ED"/>
    <w:rsid w:val="00D745E7"/>
    <w:rsid w:val="00D747C1"/>
    <w:rsid w:val="00D757E2"/>
    <w:rsid w:val="00D75A23"/>
    <w:rsid w:val="00D763F7"/>
    <w:rsid w:val="00D76FD0"/>
    <w:rsid w:val="00D77520"/>
    <w:rsid w:val="00D77B1D"/>
    <w:rsid w:val="00D77DDF"/>
    <w:rsid w:val="00D80074"/>
    <w:rsid w:val="00D8021F"/>
    <w:rsid w:val="00D80383"/>
    <w:rsid w:val="00D80C25"/>
    <w:rsid w:val="00D815D7"/>
    <w:rsid w:val="00D8187E"/>
    <w:rsid w:val="00D81D5B"/>
    <w:rsid w:val="00D823C6"/>
    <w:rsid w:val="00D828CC"/>
    <w:rsid w:val="00D82941"/>
    <w:rsid w:val="00D8327F"/>
    <w:rsid w:val="00D83D12"/>
    <w:rsid w:val="00D83D25"/>
    <w:rsid w:val="00D85A11"/>
    <w:rsid w:val="00D85A59"/>
    <w:rsid w:val="00D85CF5"/>
    <w:rsid w:val="00D8645E"/>
    <w:rsid w:val="00D86CA3"/>
    <w:rsid w:val="00D870AF"/>
    <w:rsid w:val="00D871CE"/>
    <w:rsid w:val="00D878AC"/>
    <w:rsid w:val="00D909BD"/>
    <w:rsid w:val="00D9196D"/>
    <w:rsid w:val="00D92982"/>
    <w:rsid w:val="00D938F6"/>
    <w:rsid w:val="00D94800"/>
    <w:rsid w:val="00D949FB"/>
    <w:rsid w:val="00D95E0A"/>
    <w:rsid w:val="00D96669"/>
    <w:rsid w:val="00D96855"/>
    <w:rsid w:val="00D979F9"/>
    <w:rsid w:val="00DA02BD"/>
    <w:rsid w:val="00DA0CD6"/>
    <w:rsid w:val="00DA11CD"/>
    <w:rsid w:val="00DA1948"/>
    <w:rsid w:val="00DA2EF7"/>
    <w:rsid w:val="00DA305E"/>
    <w:rsid w:val="00DA3C5D"/>
    <w:rsid w:val="00DA4001"/>
    <w:rsid w:val="00DA4220"/>
    <w:rsid w:val="00DA53DA"/>
    <w:rsid w:val="00DA5417"/>
    <w:rsid w:val="00DA56E8"/>
    <w:rsid w:val="00DA6414"/>
    <w:rsid w:val="00DA6ACA"/>
    <w:rsid w:val="00DA7244"/>
    <w:rsid w:val="00DA7C61"/>
    <w:rsid w:val="00DA7DC9"/>
    <w:rsid w:val="00DB0346"/>
    <w:rsid w:val="00DB0A9F"/>
    <w:rsid w:val="00DB1116"/>
    <w:rsid w:val="00DB1267"/>
    <w:rsid w:val="00DB15CE"/>
    <w:rsid w:val="00DB29AF"/>
    <w:rsid w:val="00DB3043"/>
    <w:rsid w:val="00DB377D"/>
    <w:rsid w:val="00DB3AF1"/>
    <w:rsid w:val="00DB4012"/>
    <w:rsid w:val="00DB4364"/>
    <w:rsid w:val="00DB4541"/>
    <w:rsid w:val="00DB528E"/>
    <w:rsid w:val="00DB5AB6"/>
    <w:rsid w:val="00DC0345"/>
    <w:rsid w:val="00DC08C2"/>
    <w:rsid w:val="00DC2107"/>
    <w:rsid w:val="00DC2D36"/>
    <w:rsid w:val="00DC33CF"/>
    <w:rsid w:val="00DC43D2"/>
    <w:rsid w:val="00DC4529"/>
    <w:rsid w:val="00DC53EF"/>
    <w:rsid w:val="00DC5457"/>
    <w:rsid w:val="00DC6706"/>
    <w:rsid w:val="00DC7074"/>
    <w:rsid w:val="00DC71A9"/>
    <w:rsid w:val="00DC73B3"/>
    <w:rsid w:val="00DC73C1"/>
    <w:rsid w:val="00DC754B"/>
    <w:rsid w:val="00DC78E4"/>
    <w:rsid w:val="00DD06DE"/>
    <w:rsid w:val="00DD0BCD"/>
    <w:rsid w:val="00DD1557"/>
    <w:rsid w:val="00DD196E"/>
    <w:rsid w:val="00DD19CB"/>
    <w:rsid w:val="00DD1D69"/>
    <w:rsid w:val="00DD2757"/>
    <w:rsid w:val="00DD2A57"/>
    <w:rsid w:val="00DD53D5"/>
    <w:rsid w:val="00DD62A2"/>
    <w:rsid w:val="00DD78F7"/>
    <w:rsid w:val="00DD79D3"/>
    <w:rsid w:val="00DD7CA9"/>
    <w:rsid w:val="00DE1001"/>
    <w:rsid w:val="00DE1336"/>
    <w:rsid w:val="00DE1420"/>
    <w:rsid w:val="00DE1A16"/>
    <w:rsid w:val="00DE2376"/>
    <w:rsid w:val="00DE282D"/>
    <w:rsid w:val="00DE44B5"/>
    <w:rsid w:val="00DE5510"/>
    <w:rsid w:val="00DE5608"/>
    <w:rsid w:val="00DE5655"/>
    <w:rsid w:val="00DE56DD"/>
    <w:rsid w:val="00DE58D0"/>
    <w:rsid w:val="00DE5CB2"/>
    <w:rsid w:val="00DE6400"/>
    <w:rsid w:val="00DE654F"/>
    <w:rsid w:val="00DE6827"/>
    <w:rsid w:val="00DE6936"/>
    <w:rsid w:val="00DE735D"/>
    <w:rsid w:val="00DF0B6E"/>
    <w:rsid w:val="00DF15E0"/>
    <w:rsid w:val="00DF1A7A"/>
    <w:rsid w:val="00DF1D42"/>
    <w:rsid w:val="00DF2579"/>
    <w:rsid w:val="00DF2FF7"/>
    <w:rsid w:val="00DF3654"/>
    <w:rsid w:val="00DF37A0"/>
    <w:rsid w:val="00DF4A7C"/>
    <w:rsid w:val="00DF4D7A"/>
    <w:rsid w:val="00DF4E91"/>
    <w:rsid w:val="00DF511D"/>
    <w:rsid w:val="00DF652E"/>
    <w:rsid w:val="00DF65BA"/>
    <w:rsid w:val="00E003CA"/>
    <w:rsid w:val="00E0046F"/>
    <w:rsid w:val="00E00B1D"/>
    <w:rsid w:val="00E00ED7"/>
    <w:rsid w:val="00E010B0"/>
    <w:rsid w:val="00E0191B"/>
    <w:rsid w:val="00E0306A"/>
    <w:rsid w:val="00E03377"/>
    <w:rsid w:val="00E03AA3"/>
    <w:rsid w:val="00E04762"/>
    <w:rsid w:val="00E0560C"/>
    <w:rsid w:val="00E063DB"/>
    <w:rsid w:val="00E06BB3"/>
    <w:rsid w:val="00E07090"/>
    <w:rsid w:val="00E07210"/>
    <w:rsid w:val="00E07C08"/>
    <w:rsid w:val="00E07DDC"/>
    <w:rsid w:val="00E110E7"/>
    <w:rsid w:val="00E11B20"/>
    <w:rsid w:val="00E12516"/>
    <w:rsid w:val="00E12761"/>
    <w:rsid w:val="00E128A4"/>
    <w:rsid w:val="00E12A77"/>
    <w:rsid w:val="00E13B45"/>
    <w:rsid w:val="00E149AB"/>
    <w:rsid w:val="00E14DF5"/>
    <w:rsid w:val="00E14EDA"/>
    <w:rsid w:val="00E15399"/>
    <w:rsid w:val="00E16770"/>
    <w:rsid w:val="00E17D0E"/>
    <w:rsid w:val="00E17FA2"/>
    <w:rsid w:val="00E20053"/>
    <w:rsid w:val="00E20DAD"/>
    <w:rsid w:val="00E213B2"/>
    <w:rsid w:val="00E21817"/>
    <w:rsid w:val="00E22330"/>
    <w:rsid w:val="00E239E8"/>
    <w:rsid w:val="00E24748"/>
    <w:rsid w:val="00E2475B"/>
    <w:rsid w:val="00E247F1"/>
    <w:rsid w:val="00E24C65"/>
    <w:rsid w:val="00E24F95"/>
    <w:rsid w:val="00E2527E"/>
    <w:rsid w:val="00E259D7"/>
    <w:rsid w:val="00E25C6D"/>
    <w:rsid w:val="00E2609E"/>
    <w:rsid w:val="00E2627C"/>
    <w:rsid w:val="00E26451"/>
    <w:rsid w:val="00E267A6"/>
    <w:rsid w:val="00E26D13"/>
    <w:rsid w:val="00E273C3"/>
    <w:rsid w:val="00E278CF"/>
    <w:rsid w:val="00E27F0D"/>
    <w:rsid w:val="00E306A8"/>
    <w:rsid w:val="00E30984"/>
    <w:rsid w:val="00E30B5A"/>
    <w:rsid w:val="00E30C3F"/>
    <w:rsid w:val="00E3123D"/>
    <w:rsid w:val="00E31455"/>
    <w:rsid w:val="00E31461"/>
    <w:rsid w:val="00E31896"/>
    <w:rsid w:val="00E318C1"/>
    <w:rsid w:val="00E3193D"/>
    <w:rsid w:val="00E31D43"/>
    <w:rsid w:val="00E32608"/>
    <w:rsid w:val="00E32820"/>
    <w:rsid w:val="00E32C26"/>
    <w:rsid w:val="00E33409"/>
    <w:rsid w:val="00E34188"/>
    <w:rsid w:val="00E34B0F"/>
    <w:rsid w:val="00E34B6E"/>
    <w:rsid w:val="00E34C3B"/>
    <w:rsid w:val="00E35559"/>
    <w:rsid w:val="00E35744"/>
    <w:rsid w:val="00E35806"/>
    <w:rsid w:val="00E35CEC"/>
    <w:rsid w:val="00E35DF1"/>
    <w:rsid w:val="00E3643C"/>
    <w:rsid w:val="00E36B10"/>
    <w:rsid w:val="00E371EB"/>
    <w:rsid w:val="00E3723A"/>
    <w:rsid w:val="00E373A4"/>
    <w:rsid w:val="00E37860"/>
    <w:rsid w:val="00E37C74"/>
    <w:rsid w:val="00E40E78"/>
    <w:rsid w:val="00E41092"/>
    <w:rsid w:val="00E41570"/>
    <w:rsid w:val="00E41719"/>
    <w:rsid w:val="00E421EE"/>
    <w:rsid w:val="00E43A59"/>
    <w:rsid w:val="00E446F1"/>
    <w:rsid w:val="00E447D8"/>
    <w:rsid w:val="00E46886"/>
    <w:rsid w:val="00E47AEF"/>
    <w:rsid w:val="00E51638"/>
    <w:rsid w:val="00E52232"/>
    <w:rsid w:val="00E526B6"/>
    <w:rsid w:val="00E5274D"/>
    <w:rsid w:val="00E53162"/>
    <w:rsid w:val="00E534BB"/>
    <w:rsid w:val="00E53B75"/>
    <w:rsid w:val="00E54E3B"/>
    <w:rsid w:val="00E56E21"/>
    <w:rsid w:val="00E57565"/>
    <w:rsid w:val="00E60114"/>
    <w:rsid w:val="00E601D8"/>
    <w:rsid w:val="00E6056F"/>
    <w:rsid w:val="00E60A19"/>
    <w:rsid w:val="00E60A4A"/>
    <w:rsid w:val="00E6183F"/>
    <w:rsid w:val="00E61AD3"/>
    <w:rsid w:val="00E63838"/>
    <w:rsid w:val="00E63E3E"/>
    <w:rsid w:val="00E64434"/>
    <w:rsid w:val="00E6502F"/>
    <w:rsid w:val="00E660FD"/>
    <w:rsid w:val="00E66976"/>
    <w:rsid w:val="00E67C51"/>
    <w:rsid w:val="00E67D59"/>
    <w:rsid w:val="00E70387"/>
    <w:rsid w:val="00E70D9F"/>
    <w:rsid w:val="00E70FD2"/>
    <w:rsid w:val="00E717CB"/>
    <w:rsid w:val="00E71CE8"/>
    <w:rsid w:val="00E72614"/>
    <w:rsid w:val="00E72AB1"/>
    <w:rsid w:val="00E72EFC"/>
    <w:rsid w:val="00E74022"/>
    <w:rsid w:val="00E74B3D"/>
    <w:rsid w:val="00E758EC"/>
    <w:rsid w:val="00E75D84"/>
    <w:rsid w:val="00E7616C"/>
    <w:rsid w:val="00E76596"/>
    <w:rsid w:val="00E76CEF"/>
    <w:rsid w:val="00E76F39"/>
    <w:rsid w:val="00E807E5"/>
    <w:rsid w:val="00E80CA3"/>
    <w:rsid w:val="00E81381"/>
    <w:rsid w:val="00E81B07"/>
    <w:rsid w:val="00E81EA8"/>
    <w:rsid w:val="00E8234C"/>
    <w:rsid w:val="00E82C09"/>
    <w:rsid w:val="00E83AA9"/>
    <w:rsid w:val="00E83C72"/>
    <w:rsid w:val="00E8459B"/>
    <w:rsid w:val="00E85514"/>
    <w:rsid w:val="00E85928"/>
    <w:rsid w:val="00E85DFB"/>
    <w:rsid w:val="00E85E5F"/>
    <w:rsid w:val="00E86329"/>
    <w:rsid w:val="00E86A54"/>
    <w:rsid w:val="00E86C50"/>
    <w:rsid w:val="00E87005"/>
    <w:rsid w:val="00E87822"/>
    <w:rsid w:val="00E87A0E"/>
    <w:rsid w:val="00E87EBA"/>
    <w:rsid w:val="00E9011E"/>
    <w:rsid w:val="00E90395"/>
    <w:rsid w:val="00E904CF"/>
    <w:rsid w:val="00E90752"/>
    <w:rsid w:val="00E90AE0"/>
    <w:rsid w:val="00E90E49"/>
    <w:rsid w:val="00E917F9"/>
    <w:rsid w:val="00E9214A"/>
    <w:rsid w:val="00E9291C"/>
    <w:rsid w:val="00E9363D"/>
    <w:rsid w:val="00E93843"/>
    <w:rsid w:val="00E93FFE"/>
    <w:rsid w:val="00E94F8A"/>
    <w:rsid w:val="00E951DF"/>
    <w:rsid w:val="00E95768"/>
    <w:rsid w:val="00E95827"/>
    <w:rsid w:val="00E97489"/>
    <w:rsid w:val="00E979FF"/>
    <w:rsid w:val="00E97B53"/>
    <w:rsid w:val="00EA03B0"/>
    <w:rsid w:val="00EA0B20"/>
    <w:rsid w:val="00EA0C87"/>
    <w:rsid w:val="00EA1538"/>
    <w:rsid w:val="00EA1C48"/>
    <w:rsid w:val="00EA243C"/>
    <w:rsid w:val="00EA2B88"/>
    <w:rsid w:val="00EA2D0A"/>
    <w:rsid w:val="00EA322E"/>
    <w:rsid w:val="00EA34D5"/>
    <w:rsid w:val="00EA4EA0"/>
    <w:rsid w:val="00EA52EB"/>
    <w:rsid w:val="00EA5ECE"/>
    <w:rsid w:val="00EA64CC"/>
    <w:rsid w:val="00EA6D14"/>
    <w:rsid w:val="00EA71DA"/>
    <w:rsid w:val="00EA7A41"/>
    <w:rsid w:val="00EB0154"/>
    <w:rsid w:val="00EB077B"/>
    <w:rsid w:val="00EB088D"/>
    <w:rsid w:val="00EB0DC1"/>
    <w:rsid w:val="00EB0E20"/>
    <w:rsid w:val="00EB242D"/>
    <w:rsid w:val="00EB3685"/>
    <w:rsid w:val="00EB45D8"/>
    <w:rsid w:val="00EB4EA2"/>
    <w:rsid w:val="00EB4F32"/>
    <w:rsid w:val="00EB6A9B"/>
    <w:rsid w:val="00EC066F"/>
    <w:rsid w:val="00EC0A3D"/>
    <w:rsid w:val="00EC0F4B"/>
    <w:rsid w:val="00EC12B7"/>
    <w:rsid w:val="00EC1A0E"/>
    <w:rsid w:val="00EC1C54"/>
    <w:rsid w:val="00EC24D5"/>
    <w:rsid w:val="00EC27C6"/>
    <w:rsid w:val="00EC2901"/>
    <w:rsid w:val="00EC2E11"/>
    <w:rsid w:val="00EC3EA6"/>
    <w:rsid w:val="00EC4207"/>
    <w:rsid w:val="00EC4BC5"/>
    <w:rsid w:val="00EC4CA0"/>
    <w:rsid w:val="00EC53FD"/>
    <w:rsid w:val="00EC5653"/>
    <w:rsid w:val="00EC60CC"/>
    <w:rsid w:val="00EC661B"/>
    <w:rsid w:val="00EC6880"/>
    <w:rsid w:val="00EC6E7A"/>
    <w:rsid w:val="00EC71CE"/>
    <w:rsid w:val="00ED02AE"/>
    <w:rsid w:val="00ED0A0B"/>
    <w:rsid w:val="00ED0D7C"/>
    <w:rsid w:val="00ED1006"/>
    <w:rsid w:val="00ED2559"/>
    <w:rsid w:val="00ED2DBC"/>
    <w:rsid w:val="00ED34E9"/>
    <w:rsid w:val="00ED3B5C"/>
    <w:rsid w:val="00ED42A1"/>
    <w:rsid w:val="00ED4CF6"/>
    <w:rsid w:val="00ED561E"/>
    <w:rsid w:val="00ED5D34"/>
    <w:rsid w:val="00ED645F"/>
    <w:rsid w:val="00ED69AA"/>
    <w:rsid w:val="00ED79E0"/>
    <w:rsid w:val="00ED7A8C"/>
    <w:rsid w:val="00EE0306"/>
    <w:rsid w:val="00EE04EB"/>
    <w:rsid w:val="00EE06A0"/>
    <w:rsid w:val="00EE082E"/>
    <w:rsid w:val="00EE0EA2"/>
    <w:rsid w:val="00EE2356"/>
    <w:rsid w:val="00EE28AA"/>
    <w:rsid w:val="00EE39FC"/>
    <w:rsid w:val="00EE44CA"/>
    <w:rsid w:val="00EE49CD"/>
    <w:rsid w:val="00EE5084"/>
    <w:rsid w:val="00EE54A1"/>
    <w:rsid w:val="00EE5CA1"/>
    <w:rsid w:val="00EE5EEB"/>
    <w:rsid w:val="00EE676E"/>
    <w:rsid w:val="00EE6B8A"/>
    <w:rsid w:val="00EE6F02"/>
    <w:rsid w:val="00EF0883"/>
    <w:rsid w:val="00EF1001"/>
    <w:rsid w:val="00EF18FE"/>
    <w:rsid w:val="00EF2418"/>
    <w:rsid w:val="00EF5174"/>
    <w:rsid w:val="00EF5787"/>
    <w:rsid w:val="00EF59E4"/>
    <w:rsid w:val="00EF60D0"/>
    <w:rsid w:val="00EF6DC2"/>
    <w:rsid w:val="00EF6E4C"/>
    <w:rsid w:val="00EF7CBF"/>
    <w:rsid w:val="00F00490"/>
    <w:rsid w:val="00F00631"/>
    <w:rsid w:val="00F01307"/>
    <w:rsid w:val="00F01A23"/>
    <w:rsid w:val="00F01AD7"/>
    <w:rsid w:val="00F01C75"/>
    <w:rsid w:val="00F029F9"/>
    <w:rsid w:val="00F02DF2"/>
    <w:rsid w:val="00F0443D"/>
    <w:rsid w:val="00F04D2D"/>
    <w:rsid w:val="00F05142"/>
    <w:rsid w:val="00F0524D"/>
    <w:rsid w:val="00F0528D"/>
    <w:rsid w:val="00F0570E"/>
    <w:rsid w:val="00F06B1D"/>
    <w:rsid w:val="00F06C67"/>
    <w:rsid w:val="00F06DFD"/>
    <w:rsid w:val="00F071D1"/>
    <w:rsid w:val="00F07533"/>
    <w:rsid w:val="00F077FC"/>
    <w:rsid w:val="00F10629"/>
    <w:rsid w:val="00F12D58"/>
    <w:rsid w:val="00F1419C"/>
    <w:rsid w:val="00F149D0"/>
    <w:rsid w:val="00F159BB"/>
    <w:rsid w:val="00F15AF2"/>
    <w:rsid w:val="00F15D5C"/>
    <w:rsid w:val="00F15FA5"/>
    <w:rsid w:val="00F16990"/>
    <w:rsid w:val="00F17166"/>
    <w:rsid w:val="00F20733"/>
    <w:rsid w:val="00F209B7"/>
    <w:rsid w:val="00F20AE0"/>
    <w:rsid w:val="00F20CD8"/>
    <w:rsid w:val="00F20ECC"/>
    <w:rsid w:val="00F20F5C"/>
    <w:rsid w:val="00F21453"/>
    <w:rsid w:val="00F21A02"/>
    <w:rsid w:val="00F2220D"/>
    <w:rsid w:val="00F22229"/>
    <w:rsid w:val="00F22A3A"/>
    <w:rsid w:val="00F22D7A"/>
    <w:rsid w:val="00F23700"/>
    <w:rsid w:val="00F2376F"/>
    <w:rsid w:val="00F243D8"/>
    <w:rsid w:val="00F258D5"/>
    <w:rsid w:val="00F27275"/>
    <w:rsid w:val="00F27E35"/>
    <w:rsid w:val="00F30828"/>
    <w:rsid w:val="00F30D82"/>
    <w:rsid w:val="00F30F74"/>
    <w:rsid w:val="00F313D6"/>
    <w:rsid w:val="00F3221B"/>
    <w:rsid w:val="00F328FD"/>
    <w:rsid w:val="00F32B0B"/>
    <w:rsid w:val="00F32CB7"/>
    <w:rsid w:val="00F32D88"/>
    <w:rsid w:val="00F3324D"/>
    <w:rsid w:val="00F334B1"/>
    <w:rsid w:val="00F33EB3"/>
    <w:rsid w:val="00F34690"/>
    <w:rsid w:val="00F348AE"/>
    <w:rsid w:val="00F35D7D"/>
    <w:rsid w:val="00F36552"/>
    <w:rsid w:val="00F370BB"/>
    <w:rsid w:val="00F37377"/>
    <w:rsid w:val="00F37B1D"/>
    <w:rsid w:val="00F37E44"/>
    <w:rsid w:val="00F40435"/>
    <w:rsid w:val="00F40952"/>
    <w:rsid w:val="00F40F0C"/>
    <w:rsid w:val="00F41274"/>
    <w:rsid w:val="00F419A9"/>
    <w:rsid w:val="00F42C33"/>
    <w:rsid w:val="00F42DC4"/>
    <w:rsid w:val="00F44734"/>
    <w:rsid w:val="00F448F0"/>
    <w:rsid w:val="00F45B59"/>
    <w:rsid w:val="00F45FCB"/>
    <w:rsid w:val="00F46C99"/>
    <w:rsid w:val="00F47299"/>
    <w:rsid w:val="00F473B7"/>
    <w:rsid w:val="00F4766C"/>
    <w:rsid w:val="00F5060E"/>
    <w:rsid w:val="00F507D1"/>
    <w:rsid w:val="00F50A55"/>
    <w:rsid w:val="00F50D36"/>
    <w:rsid w:val="00F50DC2"/>
    <w:rsid w:val="00F51330"/>
    <w:rsid w:val="00F51469"/>
    <w:rsid w:val="00F5196A"/>
    <w:rsid w:val="00F519CE"/>
    <w:rsid w:val="00F51ADA"/>
    <w:rsid w:val="00F523CA"/>
    <w:rsid w:val="00F52429"/>
    <w:rsid w:val="00F524B3"/>
    <w:rsid w:val="00F5368F"/>
    <w:rsid w:val="00F536EC"/>
    <w:rsid w:val="00F5376B"/>
    <w:rsid w:val="00F53887"/>
    <w:rsid w:val="00F555ED"/>
    <w:rsid w:val="00F55BB5"/>
    <w:rsid w:val="00F561AF"/>
    <w:rsid w:val="00F574A8"/>
    <w:rsid w:val="00F57DC1"/>
    <w:rsid w:val="00F57ED5"/>
    <w:rsid w:val="00F60203"/>
    <w:rsid w:val="00F60616"/>
    <w:rsid w:val="00F607C5"/>
    <w:rsid w:val="00F60DEA"/>
    <w:rsid w:val="00F61AC6"/>
    <w:rsid w:val="00F61CC0"/>
    <w:rsid w:val="00F6266E"/>
    <w:rsid w:val="00F6302A"/>
    <w:rsid w:val="00F63950"/>
    <w:rsid w:val="00F6442C"/>
    <w:rsid w:val="00F64893"/>
    <w:rsid w:val="00F64C2B"/>
    <w:rsid w:val="00F651BE"/>
    <w:rsid w:val="00F654A6"/>
    <w:rsid w:val="00F654DF"/>
    <w:rsid w:val="00F65528"/>
    <w:rsid w:val="00F65712"/>
    <w:rsid w:val="00F65BD5"/>
    <w:rsid w:val="00F66691"/>
    <w:rsid w:val="00F66CEA"/>
    <w:rsid w:val="00F6721A"/>
    <w:rsid w:val="00F67868"/>
    <w:rsid w:val="00F67B9B"/>
    <w:rsid w:val="00F67F53"/>
    <w:rsid w:val="00F703BE"/>
    <w:rsid w:val="00F704AC"/>
    <w:rsid w:val="00F7063A"/>
    <w:rsid w:val="00F70BCA"/>
    <w:rsid w:val="00F70F8C"/>
    <w:rsid w:val="00F713CB"/>
    <w:rsid w:val="00F71670"/>
    <w:rsid w:val="00F71F69"/>
    <w:rsid w:val="00F72B72"/>
    <w:rsid w:val="00F737AA"/>
    <w:rsid w:val="00F73C7D"/>
    <w:rsid w:val="00F74BB9"/>
    <w:rsid w:val="00F74FB6"/>
    <w:rsid w:val="00F75582"/>
    <w:rsid w:val="00F75DC7"/>
    <w:rsid w:val="00F76462"/>
    <w:rsid w:val="00F767E4"/>
    <w:rsid w:val="00F76934"/>
    <w:rsid w:val="00F76EFA"/>
    <w:rsid w:val="00F7756D"/>
    <w:rsid w:val="00F804BE"/>
    <w:rsid w:val="00F80E5A"/>
    <w:rsid w:val="00F815D8"/>
    <w:rsid w:val="00F817CE"/>
    <w:rsid w:val="00F81C3E"/>
    <w:rsid w:val="00F81E7D"/>
    <w:rsid w:val="00F8271D"/>
    <w:rsid w:val="00F82AF3"/>
    <w:rsid w:val="00F82B96"/>
    <w:rsid w:val="00F82CB7"/>
    <w:rsid w:val="00F82D1B"/>
    <w:rsid w:val="00F8367A"/>
    <w:rsid w:val="00F8456C"/>
    <w:rsid w:val="00F84931"/>
    <w:rsid w:val="00F84A91"/>
    <w:rsid w:val="00F84CE7"/>
    <w:rsid w:val="00F84F62"/>
    <w:rsid w:val="00F859D8"/>
    <w:rsid w:val="00F86160"/>
    <w:rsid w:val="00F868F5"/>
    <w:rsid w:val="00F87C18"/>
    <w:rsid w:val="00F904D2"/>
    <w:rsid w:val="00F9056A"/>
    <w:rsid w:val="00F90AD4"/>
    <w:rsid w:val="00F90F8D"/>
    <w:rsid w:val="00F92782"/>
    <w:rsid w:val="00F93031"/>
    <w:rsid w:val="00F9304F"/>
    <w:rsid w:val="00F93AA9"/>
    <w:rsid w:val="00F93D50"/>
    <w:rsid w:val="00F946CB"/>
    <w:rsid w:val="00F959F9"/>
    <w:rsid w:val="00F95A68"/>
    <w:rsid w:val="00F95B03"/>
    <w:rsid w:val="00F95D7C"/>
    <w:rsid w:val="00F95E4B"/>
    <w:rsid w:val="00F96656"/>
    <w:rsid w:val="00F96985"/>
    <w:rsid w:val="00F96EA8"/>
    <w:rsid w:val="00F97838"/>
    <w:rsid w:val="00FA0877"/>
    <w:rsid w:val="00FA088D"/>
    <w:rsid w:val="00FA1554"/>
    <w:rsid w:val="00FA1E84"/>
    <w:rsid w:val="00FA249B"/>
    <w:rsid w:val="00FA2550"/>
    <w:rsid w:val="00FA281C"/>
    <w:rsid w:val="00FA2BB3"/>
    <w:rsid w:val="00FA3B55"/>
    <w:rsid w:val="00FA449F"/>
    <w:rsid w:val="00FA47D0"/>
    <w:rsid w:val="00FA4B48"/>
    <w:rsid w:val="00FA4DB8"/>
    <w:rsid w:val="00FA5017"/>
    <w:rsid w:val="00FA5165"/>
    <w:rsid w:val="00FA5422"/>
    <w:rsid w:val="00FA5999"/>
    <w:rsid w:val="00FA64DA"/>
    <w:rsid w:val="00FA6C0E"/>
    <w:rsid w:val="00FA710B"/>
    <w:rsid w:val="00FA771A"/>
    <w:rsid w:val="00FB0194"/>
    <w:rsid w:val="00FB1B0C"/>
    <w:rsid w:val="00FB1DEA"/>
    <w:rsid w:val="00FB20D4"/>
    <w:rsid w:val="00FB22B3"/>
    <w:rsid w:val="00FB2393"/>
    <w:rsid w:val="00FB35A5"/>
    <w:rsid w:val="00FB384D"/>
    <w:rsid w:val="00FB3B55"/>
    <w:rsid w:val="00FB4468"/>
    <w:rsid w:val="00FB4867"/>
    <w:rsid w:val="00FB4C80"/>
    <w:rsid w:val="00FB4DC7"/>
    <w:rsid w:val="00FB50FF"/>
    <w:rsid w:val="00FB6344"/>
    <w:rsid w:val="00FB66E0"/>
    <w:rsid w:val="00FB6A6A"/>
    <w:rsid w:val="00FB79F5"/>
    <w:rsid w:val="00FB7B67"/>
    <w:rsid w:val="00FC0E41"/>
    <w:rsid w:val="00FC1071"/>
    <w:rsid w:val="00FC121F"/>
    <w:rsid w:val="00FC21D7"/>
    <w:rsid w:val="00FC2200"/>
    <w:rsid w:val="00FC2D92"/>
    <w:rsid w:val="00FC2ECA"/>
    <w:rsid w:val="00FC3978"/>
    <w:rsid w:val="00FC3CF0"/>
    <w:rsid w:val="00FC4636"/>
    <w:rsid w:val="00FC469C"/>
    <w:rsid w:val="00FC5AA5"/>
    <w:rsid w:val="00FC60BF"/>
    <w:rsid w:val="00FC6AA0"/>
    <w:rsid w:val="00FC6B7E"/>
    <w:rsid w:val="00FC6C41"/>
    <w:rsid w:val="00FC6C64"/>
    <w:rsid w:val="00FC6D84"/>
    <w:rsid w:val="00FC7429"/>
    <w:rsid w:val="00FD019E"/>
    <w:rsid w:val="00FD0362"/>
    <w:rsid w:val="00FD07F6"/>
    <w:rsid w:val="00FD1665"/>
    <w:rsid w:val="00FD16D0"/>
    <w:rsid w:val="00FD1EC8"/>
    <w:rsid w:val="00FD2789"/>
    <w:rsid w:val="00FD306F"/>
    <w:rsid w:val="00FD31B4"/>
    <w:rsid w:val="00FD4574"/>
    <w:rsid w:val="00FD47ED"/>
    <w:rsid w:val="00FD5288"/>
    <w:rsid w:val="00FD5983"/>
    <w:rsid w:val="00FD5A02"/>
    <w:rsid w:val="00FD6E63"/>
    <w:rsid w:val="00FD725C"/>
    <w:rsid w:val="00FD74DB"/>
    <w:rsid w:val="00FD7660"/>
    <w:rsid w:val="00FD78B2"/>
    <w:rsid w:val="00FE0655"/>
    <w:rsid w:val="00FE067D"/>
    <w:rsid w:val="00FE07B0"/>
    <w:rsid w:val="00FE083F"/>
    <w:rsid w:val="00FE1454"/>
    <w:rsid w:val="00FE173E"/>
    <w:rsid w:val="00FE1996"/>
    <w:rsid w:val="00FE2365"/>
    <w:rsid w:val="00FE253A"/>
    <w:rsid w:val="00FE2732"/>
    <w:rsid w:val="00FE2C85"/>
    <w:rsid w:val="00FE2E9F"/>
    <w:rsid w:val="00FE37D7"/>
    <w:rsid w:val="00FE3927"/>
    <w:rsid w:val="00FE3EB2"/>
    <w:rsid w:val="00FE46C9"/>
    <w:rsid w:val="00FE4C7B"/>
    <w:rsid w:val="00FE55BC"/>
    <w:rsid w:val="00FE56CE"/>
    <w:rsid w:val="00FE5BAE"/>
    <w:rsid w:val="00FE6D18"/>
    <w:rsid w:val="00FE727E"/>
    <w:rsid w:val="00FE7336"/>
    <w:rsid w:val="00FE740B"/>
    <w:rsid w:val="00FE7463"/>
    <w:rsid w:val="00FE787C"/>
    <w:rsid w:val="00FE7E63"/>
    <w:rsid w:val="00FF05FC"/>
    <w:rsid w:val="00FF06E2"/>
    <w:rsid w:val="00FF1254"/>
    <w:rsid w:val="00FF175F"/>
    <w:rsid w:val="00FF2ABD"/>
    <w:rsid w:val="00FF2C0D"/>
    <w:rsid w:val="00FF346E"/>
    <w:rsid w:val="00FF45A5"/>
    <w:rsid w:val="00FF4D55"/>
    <w:rsid w:val="00FF5247"/>
    <w:rsid w:val="00FF5AAE"/>
    <w:rsid w:val="00FF5C43"/>
    <w:rsid w:val="00FF5C91"/>
    <w:rsid w:val="00FF5DDE"/>
    <w:rsid w:val="00FF6236"/>
    <w:rsid w:val="00FF679A"/>
    <w:rsid w:val="00FF6F48"/>
    <w:rsid w:val="00FF703A"/>
    <w:rsid w:val="00FF76FC"/>
    <w:rsid w:val="00FF774C"/>
    <w:rsid w:val="2579DC75"/>
    <w:rsid w:val="25B5C7A9"/>
    <w:rsid w:val="37FD37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774535DB-6DE5-4483-92C9-F8B08E98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F524B3"/>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84948-813A-4737-8DDE-491FBDB8B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2</TotalTime>
  <Pages>7</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23259</CharactersWithSpaces>
  <SharedDoc>false</SharedDoc>
  <HyperlinkBase/>
  <HLinks>
    <vt:vector size="96" baseType="variant">
      <vt:variant>
        <vt:i4>1507380</vt:i4>
      </vt:variant>
      <vt:variant>
        <vt:i4>56</vt:i4>
      </vt:variant>
      <vt:variant>
        <vt:i4>0</vt:i4>
      </vt:variant>
      <vt:variant>
        <vt:i4>5</vt:i4>
      </vt:variant>
      <vt:variant>
        <vt:lpwstr/>
      </vt:variant>
      <vt:variant>
        <vt:lpwstr>_Toc210403661</vt:lpwstr>
      </vt:variant>
      <vt:variant>
        <vt:i4>1507380</vt:i4>
      </vt:variant>
      <vt:variant>
        <vt:i4>53</vt:i4>
      </vt:variant>
      <vt:variant>
        <vt:i4>0</vt:i4>
      </vt:variant>
      <vt:variant>
        <vt:i4>5</vt:i4>
      </vt:variant>
      <vt:variant>
        <vt:lpwstr/>
      </vt:variant>
      <vt:variant>
        <vt:lpwstr>_Toc210403660</vt:lpwstr>
      </vt:variant>
      <vt:variant>
        <vt:i4>1310772</vt:i4>
      </vt:variant>
      <vt:variant>
        <vt:i4>50</vt:i4>
      </vt:variant>
      <vt:variant>
        <vt:i4>0</vt:i4>
      </vt:variant>
      <vt:variant>
        <vt:i4>5</vt:i4>
      </vt:variant>
      <vt:variant>
        <vt:lpwstr/>
      </vt:variant>
      <vt:variant>
        <vt:lpwstr>_Toc210403659</vt:lpwstr>
      </vt:variant>
      <vt:variant>
        <vt:i4>1310772</vt:i4>
      </vt:variant>
      <vt:variant>
        <vt:i4>47</vt:i4>
      </vt:variant>
      <vt:variant>
        <vt:i4>0</vt:i4>
      </vt:variant>
      <vt:variant>
        <vt:i4>5</vt:i4>
      </vt:variant>
      <vt:variant>
        <vt:lpwstr/>
      </vt:variant>
      <vt:variant>
        <vt:lpwstr>_Toc210403658</vt:lpwstr>
      </vt:variant>
      <vt:variant>
        <vt:i4>1310772</vt:i4>
      </vt:variant>
      <vt:variant>
        <vt:i4>44</vt:i4>
      </vt:variant>
      <vt:variant>
        <vt:i4>0</vt:i4>
      </vt:variant>
      <vt:variant>
        <vt:i4>5</vt:i4>
      </vt:variant>
      <vt:variant>
        <vt:lpwstr/>
      </vt:variant>
      <vt:variant>
        <vt:lpwstr>_Toc210403657</vt:lpwstr>
      </vt:variant>
      <vt:variant>
        <vt:i4>1310772</vt:i4>
      </vt:variant>
      <vt:variant>
        <vt:i4>41</vt:i4>
      </vt:variant>
      <vt:variant>
        <vt:i4>0</vt:i4>
      </vt:variant>
      <vt:variant>
        <vt:i4>5</vt:i4>
      </vt:variant>
      <vt:variant>
        <vt:lpwstr/>
      </vt:variant>
      <vt:variant>
        <vt:lpwstr>_Toc210403656</vt:lpwstr>
      </vt:variant>
      <vt:variant>
        <vt:i4>1441844</vt:i4>
      </vt:variant>
      <vt:variant>
        <vt:i4>35</vt:i4>
      </vt:variant>
      <vt:variant>
        <vt:i4>0</vt:i4>
      </vt:variant>
      <vt:variant>
        <vt:i4>5</vt:i4>
      </vt:variant>
      <vt:variant>
        <vt:lpwstr/>
      </vt:variant>
      <vt:variant>
        <vt:lpwstr>_Toc210403671</vt:lpwstr>
      </vt:variant>
      <vt:variant>
        <vt:i4>1441844</vt:i4>
      </vt:variant>
      <vt:variant>
        <vt:i4>32</vt:i4>
      </vt:variant>
      <vt:variant>
        <vt:i4>0</vt:i4>
      </vt:variant>
      <vt:variant>
        <vt:i4>5</vt:i4>
      </vt:variant>
      <vt:variant>
        <vt:lpwstr/>
      </vt:variant>
      <vt:variant>
        <vt:lpwstr>_Toc210403670</vt:lpwstr>
      </vt:variant>
      <vt:variant>
        <vt:i4>1507380</vt:i4>
      </vt:variant>
      <vt:variant>
        <vt:i4>29</vt:i4>
      </vt:variant>
      <vt:variant>
        <vt:i4>0</vt:i4>
      </vt:variant>
      <vt:variant>
        <vt:i4>5</vt:i4>
      </vt:variant>
      <vt:variant>
        <vt:lpwstr/>
      </vt:variant>
      <vt:variant>
        <vt:lpwstr>_Toc210403669</vt:lpwstr>
      </vt:variant>
      <vt:variant>
        <vt:i4>1507380</vt:i4>
      </vt:variant>
      <vt:variant>
        <vt:i4>26</vt:i4>
      </vt:variant>
      <vt:variant>
        <vt:i4>0</vt:i4>
      </vt:variant>
      <vt:variant>
        <vt:i4>5</vt:i4>
      </vt:variant>
      <vt:variant>
        <vt:lpwstr/>
      </vt:variant>
      <vt:variant>
        <vt:lpwstr>_Toc210403668</vt:lpwstr>
      </vt:variant>
      <vt:variant>
        <vt:i4>1507380</vt:i4>
      </vt:variant>
      <vt:variant>
        <vt:i4>23</vt:i4>
      </vt:variant>
      <vt:variant>
        <vt:i4>0</vt:i4>
      </vt:variant>
      <vt:variant>
        <vt:i4>5</vt:i4>
      </vt:variant>
      <vt:variant>
        <vt:lpwstr/>
      </vt:variant>
      <vt:variant>
        <vt:lpwstr>_Toc210403667</vt:lpwstr>
      </vt:variant>
      <vt:variant>
        <vt:i4>1507380</vt:i4>
      </vt:variant>
      <vt:variant>
        <vt:i4>20</vt:i4>
      </vt:variant>
      <vt:variant>
        <vt:i4>0</vt:i4>
      </vt:variant>
      <vt:variant>
        <vt:i4>5</vt:i4>
      </vt:variant>
      <vt:variant>
        <vt:lpwstr/>
      </vt:variant>
      <vt:variant>
        <vt:lpwstr>_Toc210403666</vt:lpwstr>
      </vt:variant>
      <vt:variant>
        <vt:i4>1507380</vt:i4>
      </vt:variant>
      <vt:variant>
        <vt:i4>17</vt:i4>
      </vt:variant>
      <vt:variant>
        <vt:i4>0</vt:i4>
      </vt:variant>
      <vt:variant>
        <vt:i4>5</vt:i4>
      </vt:variant>
      <vt:variant>
        <vt:lpwstr/>
      </vt:variant>
      <vt:variant>
        <vt:lpwstr>_Toc210403665</vt:lpwstr>
      </vt:variant>
      <vt:variant>
        <vt:i4>1507380</vt:i4>
      </vt:variant>
      <vt:variant>
        <vt:i4>14</vt:i4>
      </vt:variant>
      <vt:variant>
        <vt:i4>0</vt:i4>
      </vt:variant>
      <vt:variant>
        <vt:i4>5</vt:i4>
      </vt:variant>
      <vt:variant>
        <vt:lpwstr/>
      </vt:variant>
      <vt:variant>
        <vt:lpwstr>_Toc210403664</vt:lpwstr>
      </vt:variant>
      <vt:variant>
        <vt:i4>1507380</vt:i4>
      </vt:variant>
      <vt:variant>
        <vt:i4>11</vt:i4>
      </vt:variant>
      <vt:variant>
        <vt:i4>0</vt:i4>
      </vt:variant>
      <vt:variant>
        <vt:i4>5</vt:i4>
      </vt:variant>
      <vt:variant>
        <vt:lpwstr/>
      </vt:variant>
      <vt:variant>
        <vt:lpwstr>_Toc210403663</vt:lpwstr>
      </vt:variant>
      <vt:variant>
        <vt:i4>1507380</vt:i4>
      </vt:variant>
      <vt:variant>
        <vt:i4>8</vt:i4>
      </vt:variant>
      <vt:variant>
        <vt:i4>0</vt:i4>
      </vt:variant>
      <vt:variant>
        <vt:i4>5</vt:i4>
      </vt:variant>
      <vt:variant>
        <vt:lpwstr/>
      </vt:variant>
      <vt:variant>
        <vt:lpwstr>_Toc210403662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8</cp:revision>
  <cp:lastPrinted>2008-01-30T23:09:00Z</cp:lastPrinted>
  <dcterms:created xsi:type="dcterms:W3CDTF">2025-10-03T09:11:00Z</dcterms:created>
  <dcterms:modified xsi:type="dcterms:W3CDTF">2025-10-03T09:12:00Z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